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C7" w:rsidRDefault="006F74E3">
      <w:pPr>
        <w:jc w:val="center"/>
        <w:rPr>
          <w:rFonts w:ascii="宋体" w:hAnsi="宋体"/>
        </w:rPr>
      </w:pPr>
      <w:r>
        <w:rPr>
          <w:rFonts w:ascii="宋体" w:hAnsi="宋体" w:hint="eastAsia"/>
        </w:rPr>
        <w:t xml:space="preserve"> </w:t>
      </w:r>
    </w:p>
    <w:p w:rsidR="00AC6BC7" w:rsidRDefault="00AC6BC7">
      <w:pPr>
        <w:jc w:val="center"/>
        <w:rPr>
          <w:rFonts w:ascii="黑体" w:eastAsia="黑体" w:hAnsi="黑体"/>
          <w:sz w:val="112"/>
          <w:szCs w:val="112"/>
        </w:rPr>
      </w:pPr>
    </w:p>
    <w:p w:rsidR="00AC6BC7" w:rsidRDefault="006F74E3">
      <w:pPr>
        <w:jc w:val="center"/>
        <w:rPr>
          <w:rFonts w:ascii="黑体" w:eastAsia="黑体" w:hAnsi="黑体"/>
          <w:sz w:val="112"/>
          <w:szCs w:val="112"/>
        </w:rPr>
      </w:pPr>
      <w:r>
        <w:rPr>
          <w:rFonts w:ascii="黑体" w:eastAsia="黑体" w:hAnsi="黑体" w:hint="eastAsia"/>
          <w:sz w:val="112"/>
          <w:szCs w:val="112"/>
        </w:rPr>
        <w:t>询比</w:t>
      </w:r>
      <w:r>
        <w:rPr>
          <w:rFonts w:ascii="黑体" w:eastAsia="黑体" w:hAnsi="黑体" w:hint="eastAsia"/>
          <w:spacing w:val="80"/>
          <w:sz w:val="112"/>
          <w:szCs w:val="112"/>
        </w:rPr>
        <w:t>文件</w:t>
      </w:r>
    </w:p>
    <w:p w:rsidR="00AC6BC7" w:rsidRDefault="006F74E3">
      <w:pPr>
        <w:jc w:val="center"/>
        <w:rPr>
          <w:rFonts w:ascii="黑体" w:eastAsia="黑体" w:hAnsi="黑体"/>
          <w:color w:val="000000" w:themeColor="text1"/>
          <w:spacing w:val="80"/>
          <w:sz w:val="44"/>
          <w:szCs w:val="44"/>
        </w:rPr>
      </w:pPr>
      <w:r>
        <w:rPr>
          <w:rFonts w:ascii="黑体" w:eastAsia="黑体" w:hAnsi="黑体" w:hint="eastAsia"/>
          <w:color w:val="000000" w:themeColor="text1"/>
          <w:spacing w:val="80"/>
          <w:sz w:val="44"/>
          <w:szCs w:val="44"/>
        </w:rPr>
        <w:t>（综合评分法）</w:t>
      </w:r>
    </w:p>
    <w:p w:rsidR="00AC6BC7" w:rsidRDefault="00AC6BC7">
      <w:pPr>
        <w:spacing w:line="700" w:lineRule="exact"/>
        <w:jc w:val="center"/>
        <w:rPr>
          <w:rFonts w:ascii="黑体" w:eastAsia="黑体" w:hAnsi="黑体"/>
          <w:sz w:val="32"/>
        </w:rPr>
      </w:pPr>
    </w:p>
    <w:p w:rsidR="00AC6BC7" w:rsidRDefault="00AC6BC7">
      <w:pPr>
        <w:spacing w:line="700" w:lineRule="exact"/>
        <w:jc w:val="center"/>
        <w:rPr>
          <w:rFonts w:ascii="黑体" w:eastAsia="黑体" w:hAnsi="黑体"/>
          <w:sz w:val="32"/>
        </w:rPr>
      </w:pPr>
    </w:p>
    <w:p w:rsidR="00AC6BC7" w:rsidRDefault="00AC6BC7">
      <w:pPr>
        <w:spacing w:line="700" w:lineRule="exact"/>
        <w:jc w:val="center"/>
        <w:rPr>
          <w:rFonts w:ascii="黑体" w:eastAsia="黑体" w:hAnsi="黑体"/>
          <w:sz w:val="32"/>
        </w:rPr>
      </w:pPr>
    </w:p>
    <w:p w:rsidR="00AC6BC7" w:rsidRDefault="00AC6BC7">
      <w:pPr>
        <w:spacing w:line="700" w:lineRule="exact"/>
        <w:jc w:val="center"/>
        <w:rPr>
          <w:rFonts w:ascii="黑体" w:eastAsia="黑体" w:hAnsi="黑体"/>
          <w:sz w:val="32"/>
        </w:rPr>
      </w:pPr>
    </w:p>
    <w:p w:rsidR="00AC6BC7" w:rsidRDefault="006F74E3">
      <w:pPr>
        <w:spacing w:line="700" w:lineRule="exact"/>
        <w:jc w:val="center"/>
        <w:rPr>
          <w:rFonts w:ascii="黑体" w:eastAsia="黑体" w:hAnsi="黑体"/>
          <w:sz w:val="32"/>
          <w:szCs w:val="32"/>
          <w:u w:val="single"/>
        </w:rPr>
      </w:pPr>
      <w:r>
        <w:rPr>
          <w:rFonts w:ascii="黑体" w:eastAsia="黑体" w:hAnsi="黑体" w:hint="eastAsia"/>
          <w:sz w:val="36"/>
          <w:szCs w:val="30"/>
        </w:rPr>
        <w:t>项目名称：</w:t>
      </w:r>
      <w:r w:rsidR="00873DC3" w:rsidRPr="00873DC3">
        <w:rPr>
          <w:rFonts w:ascii="黑体" w:eastAsia="黑体" w:hAnsi="黑体" w:hint="eastAsia"/>
          <w:sz w:val="32"/>
          <w:szCs w:val="32"/>
          <w:u w:val="single"/>
        </w:rPr>
        <w:t>昌都市卡若区人民法院</w:t>
      </w:r>
      <w:r w:rsidR="00873DC3">
        <w:rPr>
          <w:rFonts w:ascii="黑体" w:eastAsia="黑体" w:hAnsi="黑体" w:hint="eastAsia"/>
          <w:sz w:val="32"/>
          <w:szCs w:val="32"/>
          <w:u w:val="single"/>
        </w:rPr>
        <w:t>食堂</w:t>
      </w:r>
      <w:r w:rsidR="008871F6">
        <w:rPr>
          <w:rFonts w:ascii="黑体" w:eastAsia="黑体" w:hAnsi="黑体" w:hint="eastAsia"/>
          <w:sz w:val="32"/>
          <w:szCs w:val="32"/>
          <w:u w:val="single"/>
        </w:rPr>
        <w:t>干杂类</w:t>
      </w:r>
      <w:r>
        <w:rPr>
          <w:rFonts w:ascii="黑体" w:eastAsia="黑体" w:hAnsi="黑体" w:hint="eastAsia"/>
          <w:sz w:val="32"/>
          <w:szCs w:val="32"/>
          <w:u w:val="single"/>
        </w:rPr>
        <w:t>采购项目</w:t>
      </w:r>
    </w:p>
    <w:p w:rsidR="00AC6BC7" w:rsidRDefault="00AC6BC7">
      <w:pPr>
        <w:spacing w:line="700" w:lineRule="exact"/>
        <w:jc w:val="center"/>
        <w:rPr>
          <w:rFonts w:ascii="黑体" w:eastAsia="黑体" w:hAnsi="黑体"/>
          <w:b/>
          <w:sz w:val="30"/>
          <w:szCs w:val="30"/>
        </w:rPr>
      </w:pPr>
    </w:p>
    <w:p w:rsidR="00AC6BC7" w:rsidRDefault="00AC6BC7">
      <w:pPr>
        <w:spacing w:line="700" w:lineRule="exact"/>
        <w:jc w:val="center"/>
        <w:rPr>
          <w:rFonts w:ascii="黑体" w:eastAsia="黑体" w:hAnsi="黑体"/>
          <w:b/>
          <w:sz w:val="30"/>
          <w:szCs w:val="30"/>
        </w:rPr>
      </w:pPr>
    </w:p>
    <w:p w:rsidR="00AC6BC7" w:rsidRDefault="00AC6BC7">
      <w:pPr>
        <w:spacing w:line="700" w:lineRule="exact"/>
        <w:jc w:val="center"/>
        <w:rPr>
          <w:rFonts w:ascii="黑体" w:eastAsia="黑体" w:hAnsi="黑体"/>
          <w:b/>
          <w:sz w:val="30"/>
          <w:szCs w:val="30"/>
        </w:rPr>
      </w:pPr>
    </w:p>
    <w:p w:rsidR="00AC6BC7" w:rsidRDefault="00AC6BC7">
      <w:pPr>
        <w:spacing w:line="700" w:lineRule="exact"/>
        <w:jc w:val="center"/>
        <w:rPr>
          <w:rFonts w:ascii="黑体" w:eastAsia="黑体" w:hAnsi="黑体"/>
          <w:b/>
          <w:sz w:val="30"/>
          <w:szCs w:val="30"/>
        </w:rPr>
      </w:pPr>
    </w:p>
    <w:p w:rsidR="00AC6BC7" w:rsidRDefault="006F74E3" w:rsidP="00873DC3">
      <w:pPr>
        <w:spacing w:line="700" w:lineRule="exact"/>
        <w:ind w:firstLineChars="486" w:firstLine="1750"/>
        <w:rPr>
          <w:rFonts w:ascii="黑体" w:eastAsia="黑体" w:hAnsi="黑体"/>
          <w:sz w:val="36"/>
          <w:szCs w:val="30"/>
        </w:rPr>
      </w:pPr>
      <w:r>
        <w:rPr>
          <w:rFonts w:ascii="黑体" w:eastAsia="黑体" w:hAnsi="黑体" w:hint="eastAsia"/>
          <w:sz w:val="36"/>
          <w:szCs w:val="30"/>
        </w:rPr>
        <w:t>采   购   人：</w:t>
      </w:r>
      <w:r w:rsidR="00873DC3">
        <w:rPr>
          <w:rFonts w:ascii="黑体" w:eastAsia="黑体" w:hAnsi="黑体" w:hint="eastAsia"/>
          <w:sz w:val="36"/>
          <w:szCs w:val="30"/>
        </w:rPr>
        <w:t>昌都市卡若区人民法院</w:t>
      </w:r>
    </w:p>
    <w:p w:rsidR="00AC6BC7" w:rsidRDefault="00AC6BC7">
      <w:pPr>
        <w:rPr>
          <w:rFonts w:ascii="黑体" w:eastAsia="黑体" w:hAnsi="黑体"/>
          <w:color w:val="000000" w:themeColor="text1"/>
          <w:sz w:val="48"/>
          <w:szCs w:val="32"/>
        </w:rPr>
      </w:pPr>
    </w:p>
    <w:p w:rsidR="00AC6BC7" w:rsidRDefault="006F74E3">
      <w:pPr>
        <w:spacing w:line="720" w:lineRule="exact"/>
        <w:jc w:val="center"/>
        <w:rPr>
          <w:rFonts w:ascii="黑体" w:eastAsia="黑体" w:hAnsi="黑体"/>
          <w:color w:val="000000" w:themeColor="text1"/>
          <w:sz w:val="44"/>
          <w:szCs w:val="28"/>
        </w:rPr>
      </w:pPr>
      <w:r>
        <w:rPr>
          <w:rFonts w:ascii="黑体" w:eastAsia="黑体" w:hAnsi="黑体" w:hint="eastAsia"/>
          <w:color w:val="000000" w:themeColor="text1"/>
          <w:sz w:val="40"/>
          <w:szCs w:val="24"/>
        </w:rPr>
        <w:t>二〇二</w:t>
      </w:r>
      <w:r w:rsidR="00873DC3">
        <w:rPr>
          <w:rFonts w:ascii="黑体" w:eastAsia="黑体" w:hAnsi="黑体" w:hint="eastAsia"/>
          <w:color w:val="000000" w:themeColor="text1"/>
          <w:sz w:val="40"/>
          <w:szCs w:val="24"/>
        </w:rPr>
        <w:t>四</w:t>
      </w:r>
      <w:r>
        <w:rPr>
          <w:rFonts w:ascii="黑体" w:eastAsia="黑体" w:hAnsi="黑体" w:hint="eastAsia"/>
          <w:color w:val="000000" w:themeColor="text1"/>
          <w:sz w:val="40"/>
          <w:szCs w:val="24"/>
        </w:rPr>
        <w:t>年</w:t>
      </w:r>
      <w:r w:rsidR="00873DC3">
        <w:rPr>
          <w:rFonts w:ascii="黑体" w:eastAsia="黑体" w:hAnsi="黑体" w:hint="eastAsia"/>
          <w:color w:val="000000" w:themeColor="text1"/>
          <w:sz w:val="40"/>
          <w:szCs w:val="24"/>
        </w:rPr>
        <w:t>六</w:t>
      </w:r>
      <w:r>
        <w:rPr>
          <w:rFonts w:ascii="黑体" w:eastAsia="黑体" w:hAnsi="黑体" w:hint="eastAsia"/>
          <w:color w:val="000000" w:themeColor="text1"/>
          <w:sz w:val="40"/>
          <w:szCs w:val="24"/>
        </w:rPr>
        <w:t>月</w:t>
      </w:r>
    </w:p>
    <w:p w:rsidR="00AC6BC7" w:rsidRDefault="00AC6BC7">
      <w:pPr>
        <w:spacing w:line="480" w:lineRule="exact"/>
        <w:outlineLvl w:val="0"/>
        <w:rPr>
          <w:rFonts w:ascii="黑体" w:eastAsia="黑体" w:hAnsi="黑体"/>
          <w:sz w:val="40"/>
          <w:szCs w:val="24"/>
        </w:rPr>
        <w:sectPr w:rsidR="00AC6BC7">
          <w:headerReference w:type="default" r:id="rId8"/>
          <w:footerReference w:type="even" r:id="rId9"/>
          <w:headerReference w:type="first" r:id="rId10"/>
          <w:footerReference w:type="first" r:id="rId11"/>
          <w:pgSz w:w="11907" w:h="16840"/>
          <w:pgMar w:top="1134" w:right="1191" w:bottom="1134" w:left="1304" w:header="851" w:footer="992" w:gutter="0"/>
          <w:pgNumType w:fmt="numberInDash" w:start="1"/>
          <w:cols w:space="720"/>
          <w:docGrid w:linePitch="380" w:charSpace="-5735"/>
        </w:sectPr>
      </w:pPr>
    </w:p>
    <w:p w:rsidR="00AC6BC7" w:rsidRDefault="006F74E3">
      <w:pPr>
        <w:jc w:val="center"/>
        <w:outlineLvl w:val="0"/>
        <w:rPr>
          <w:rFonts w:ascii="黑体" w:eastAsia="黑体" w:hAnsi="黑体"/>
          <w:b/>
          <w:bCs/>
          <w:color w:val="000000" w:themeColor="text1"/>
          <w:spacing w:val="80"/>
          <w:sz w:val="44"/>
          <w:szCs w:val="44"/>
        </w:rPr>
      </w:pPr>
      <w:r>
        <w:rPr>
          <w:rFonts w:ascii="黑体" w:eastAsia="黑体" w:hAnsi="黑体" w:hint="eastAsia"/>
          <w:b/>
          <w:bCs/>
          <w:color w:val="000000" w:themeColor="text1"/>
          <w:spacing w:val="80"/>
          <w:sz w:val="44"/>
          <w:szCs w:val="44"/>
        </w:rPr>
        <w:lastRenderedPageBreak/>
        <w:t>（综合评分法）</w:t>
      </w:r>
    </w:p>
    <w:p w:rsidR="00AC6BC7" w:rsidRDefault="006F74E3">
      <w:pPr>
        <w:pStyle w:val="3"/>
        <w:spacing w:before="0" w:after="0" w:line="312" w:lineRule="auto"/>
        <w:rPr>
          <w:rFonts w:ascii="宋体" w:hAnsi="宋体" w:cs="宋体"/>
          <w:sz w:val="24"/>
          <w:szCs w:val="24"/>
        </w:rPr>
      </w:pPr>
      <w:bookmarkStart w:id="0" w:name="_Toc18159"/>
      <w:bookmarkStart w:id="1" w:name="_Toc12808"/>
      <w:bookmarkStart w:id="2" w:name="_Toc3463"/>
      <w:bookmarkStart w:id="3" w:name="_Toc25458"/>
      <w:bookmarkStart w:id="4" w:name="_Toc7625"/>
      <w:bookmarkStart w:id="5" w:name="_Toc317775175"/>
      <w:bookmarkStart w:id="6" w:name="_Toc26820"/>
      <w:bookmarkStart w:id="7" w:name="_Toc313893526"/>
      <w:bookmarkStart w:id="8" w:name="_Toc18881"/>
      <w:r>
        <w:rPr>
          <w:rFonts w:ascii="宋体" w:hAnsi="宋体" w:cs="宋体" w:hint="eastAsia"/>
          <w:sz w:val="24"/>
          <w:szCs w:val="24"/>
        </w:rPr>
        <w:t>一、询比采购内容</w:t>
      </w:r>
      <w:bookmarkEnd w:id="0"/>
      <w:bookmarkEnd w:id="1"/>
      <w:bookmarkEnd w:id="2"/>
      <w:bookmarkEnd w:id="3"/>
      <w:bookmarkEnd w:id="4"/>
      <w:bookmarkEnd w:id="5"/>
      <w:bookmarkEnd w:id="6"/>
      <w:bookmarkEnd w:id="7"/>
      <w:bookmarkEnd w:id="8"/>
    </w:p>
    <w:tbl>
      <w:tblPr>
        <w:tblW w:w="5000" w:type="pct"/>
        <w:tblLayout w:type="fixed"/>
        <w:tblLook w:val="04A0"/>
      </w:tblPr>
      <w:tblGrid>
        <w:gridCol w:w="586"/>
        <w:gridCol w:w="3407"/>
        <w:gridCol w:w="2250"/>
        <w:gridCol w:w="1205"/>
        <w:gridCol w:w="1046"/>
        <w:gridCol w:w="1134"/>
      </w:tblGrid>
      <w:tr w:rsidR="00AC6BC7">
        <w:trPr>
          <w:trHeight w:val="495"/>
        </w:trPr>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6F74E3">
            <w:pPr>
              <w:widowControl/>
              <w:jc w:val="center"/>
              <w:textAlignment w:val="center"/>
              <w:rPr>
                <w:rFonts w:ascii="宋体" w:hAnsi="宋体" w:cs="宋体"/>
                <w:b/>
                <w:bCs/>
                <w:color w:val="000000"/>
                <w:sz w:val="22"/>
                <w:szCs w:val="22"/>
              </w:rPr>
            </w:pPr>
            <w:bookmarkStart w:id="9" w:name="_Toc1790"/>
            <w:bookmarkStart w:id="10" w:name="_Toc19437"/>
            <w:bookmarkStart w:id="11" w:name="_Toc15727"/>
            <w:bookmarkStart w:id="12" w:name="_Toc15576"/>
            <w:bookmarkStart w:id="13" w:name="_Toc22399"/>
            <w:bookmarkStart w:id="14" w:name="_Toc6462"/>
            <w:bookmarkStart w:id="15" w:name="_Toc25190"/>
            <w:bookmarkStart w:id="16" w:name="_Toc373860293"/>
            <w:bookmarkStart w:id="17" w:name="_Toc317775178"/>
            <w:r>
              <w:rPr>
                <w:rFonts w:ascii="宋体" w:hAnsi="宋体" w:cs="宋体" w:hint="eastAsia"/>
                <w:b/>
                <w:bCs/>
                <w:color w:val="000000"/>
                <w:kern w:val="0"/>
                <w:sz w:val="22"/>
                <w:szCs w:val="22"/>
              </w:rPr>
              <w:t>序号</w:t>
            </w:r>
          </w:p>
        </w:tc>
        <w:tc>
          <w:tcPr>
            <w:tcW w:w="17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6F74E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项目名称</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采购预算（元）</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成交供应商数量（名）</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资金来源</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b/>
                <w:bCs/>
                <w:color w:val="000000"/>
                <w:kern w:val="0"/>
                <w:sz w:val="21"/>
                <w:szCs w:val="21"/>
              </w:rPr>
            </w:pPr>
            <w:r>
              <w:rPr>
                <w:rFonts w:ascii="宋体" w:hAnsi="宋体" w:cs="宋体" w:hint="eastAsia"/>
                <w:b/>
                <w:bCs/>
                <w:color w:val="000000"/>
                <w:kern w:val="0"/>
                <w:sz w:val="21"/>
                <w:szCs w:val="21"/>
              </w:rPr>
              <w:t>备注</w:t>
            </w:r>
          </w:p>
        </w:tc>
      </w:tr>
      <w:tr w:rsidR="00AC6BC7">
        <w:trPr>
          <w:trHeight w:val="760"/>
        </w:trPr>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6F74E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873DC3" w:rsidP="008871F6">
            <w:pPr>
              <w:widowControl/>
              <w:jc w:val="center"/>
              <w:textAlignment w:val="center"/>
              <w:rPr>
                <w:rFonts w:ascii="宋体" w:hAnsi="宋体" w:cs="宋体"/>
                <w:color w:val="000000"/>
                <w:sz w:val="22"/>
                <w:szCs w:val="22"/>
              </w:rPr>
            </w:pPr>
            <w:r w:rsidRPr="00873DC3">
              <w:rPr>
                <w:rFonts w:ascii="宋体" w:hAnsi="宋体" w:cs="宋体" w:hint="eastAsia"/>
                <w:color w:val="000000"/>
                <w:sz w:val="22"/>
                <w:szCs w:val="22"/>
              </w:rPr>
              <w:t>昌都市卡若区人民法院食堂</w:t>
            </w:r>
            <w:r w:rsidR="008871F6">
              <w:rPr>
                <w:rFonts w:ascii="宋体" w:hAnsi="宋体" w:cs="宋体" w:hint="eastAsia"/>
                <w:color w:val="000000"/>
                <w:sz w:val="22"/>
                <w:szCs w:val="22"/>
              </w:rPr>
              <w:t>干杂</w:t>
            </w:r>
            <w:r w:rsidRPr="00873DC3">
              <w:rPr>
                <w:rFonts w:ascii="宋体" w:hAnsi="宋体" w:cs="宋体" w:hint="eastAsia"/>
                <w:color w:val="000000"/>
                <w:sz w:val="22"/>
                <w:szCs w:val="22"/>
              </w:rPr>
              <w:t>类采购项目</w:t>
            </w:r>
          </w:p>
        </w:tc>
        <w:tc>
          <w:tcPr>
            <w:tcW w:w="11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Pr="00873DC3" w:rsidRDefault="00873DC3" w:rsidP="00873DC3">
            <w:pPr>
              <w:widowControl/>
              <w:jc w:val="center"/>
              <w:textAlignment w:val="center"/>
              <w:rPr>
                <w:rFonts w:ascii="宋体" w:hAnsi="宋体" w:cs="宋体"/>
                <w:color w:val="000000"/>
                <w:sz w:val="22"/>
                <w:szCs w:val="22"/>
              </w:rPr>
            </w:pPr>
            <w:r w:rsidRPr="00873DC3">
              <w:rPr>
                <w:rFonts w:ascii="宋体" w:hAnsi="宋体" w:cs="宋体" w:hint="eastAsia"/>
                <w:color w:val="000000"/>
                <w:sz w:val="22"/>
                <w:szCs w:val="22"/>
              </w:rPr>
              <w:t>以实际数量</w:t>
            </w:r>
            <w:r>
              <w:rPr>
                <w:rFonts w:ascii="宋体" w:hAnsi="宋体" w:cs="宋体" w:hint="eastAsia"/>
                <w:color w:val="000000"/>
                <w:sz w:val="22"/>
                <w:szCs w:val="22"/>
              </w:rPr>
              <w:t>为准</w:t>
            </w:r>
            <w:r w:rsidRPr="00873DC3">
              <w:rPr>
                <w:rFonts w:ascii="宋体" w:hAnsi="宋体" w:cs="宋体" w:hint="eastAsia"/>
                <w:color w:val="000000"/>
                <w:sz w:val="22"/>
                <w:szCs w:val="22"/>
              </w:rPr>
              <w:t>，按当月市场价</w:t>
            </w:r>
            <w:r w:rsidR="006F74E3" w:rsidRPr="00873DC3">
              <w:rPr>
                <w:rFonts w:ascii="宋体" w:hAnsi="宋体" w:cs="宋体" w:hint="eastAsia"/>
                <w:color w:val="000000"/>
                <w:sz w:val="22"/>
                <w:szCs w:val="22"/>
              </w:rPr>
              <w:t>结算</w:t>
            </w: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6F74E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873DC3">
            <w:pPr>
              <w:widowControl/>
              <w:textAlignment w:val="center"/>
              <w:rPr>
                <w:rFonts w:ascii="宋体" w:hAnsi="宋体" w:cs="宋体"/>
                <w:color w:val="000000"/>
                <w:sz w:val="22"/>
                <w:szCs w:val="22"/>
              </w:rPr>
            </w:pPr>
            <w:r>
              <w:rPr>
                <w:rFonts w:ascii="宋体" w:hAnsi="宋体" w:cs="宋体" w:hint="eastAsia"/>
                <w:color w:val="000000"/>
                <w:sz w:val="22"/>
                <w:szCs w:val="22"/>
              </w:rPr>
              <w:t>国家资金</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AC6BC7">
            <w:pPr>
              <w:widowControl/>
              <w:jc w:val="center"/>
              <w:textAlignment w:val="center"/>
              <w:rPr>
                <w:rFonts w:ascii="宋体" w:hAnsi="宋体" w:cs="宋体"/>
                <w:color w:val="000000"/>
                <w:sz w:val="22"/>
                <w:szCs w:val="22"/>
              </w:rPr>
            </w:pPr>
          </w:p>
        </w:tc>
      </w:tr>
      <w:tr w:rsidR="00AC6BC7">
        <w:trPr>
          <w:trHeight w:val="1000"/>
        </w:trPr>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项目明细</w:t>
            </w:r>
          </w:p>
        </w:tc>
        <w:tc>
          <w:tcPr>
            <w:tcW w:w="41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873DC3" w:rsidP="008871F6">
            <w:pPr>
              <w:widowControl/>
              <w:jc w:val="center"/>
              <w:textAlignment w:val="center"/>
              <w:rPr>
                <w:rFonts w:ascii="宋体" w:hAnsi="宋体" w:cs="宋体"/>
                <w:color w:val="000000"/>
                <w:sz w:val="22"/>
                <w:szCs w:val="22"/>
              </w:rPr>
            </w:pPr>
            <w:r w:rsidRPr="00873DC3">
              <w:rPr>
                <w:rFonts w:ascii="宋体" w:hAnsi="宋体" w:cs="宋体" w:hint="eastAsia"/>
                <w:color w:val="000000"/>
                <w:sz w:val="22"/>
                <w:szCs w:val="22"/>
              </w:rPr>
              <w:t>昌都市卡若区人民法院食堂采购</w:t>
            </w:r>
            <w:r w:rsidR="008871F6">
              <w:rPr>
                <w:rFonts w:ascii="宋体" w:hAnsi="宋体" w:cs="宋体" w:hint="eastAsia"/>
                <w:color w:val="000000"/>
                <w:sz w:val="22"/>
                <w:szCs w:val="22"/>
              </w:rPr>
              <w:t>干杂类：蛋、奶、调料、米、面、油等</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AC6BC7">
            <w:pPr>
              <w:widowControl/>
              <w:textAlignment w:val="center"/>
              <w:rPr>
                <w:rFonts w:ascii="宋体" w:hAnsi="宋体" w:cs="宋体"/>
                <w:color w:val="000000"/>
                <w:kern w:val="0"/>
                <w:sz w:val="22"/>
                <w:szCs w:val="22"/>
              </w:rPr>
            </w:pPr>
          </w:p>
        </w:tc>
      </w:tr>
    </w:tbl>
    <w:p w:rsidR="00AC6BC7" w:rsidRDefault="00AC6BC7">
      <w:pPr>
        <w:rPr>
          <w:rFonts w:ascii="宋体" w:hAnsi="宋体" w:cs="宋体"/>
          <w:color w:val="000000" w:themeColor="text1"/>
          <w:sz w:val="24"/>
          <w:szCs w:val="24"/>
        </w:rPr>
      </w:pPr>
    </w:p>
    <w:p w:rsidR="00AC6BC7" w:rsidRDefault="006F74E3">
      <w:pPr>
        <w:pStyle w:val="3"/>
        <w:spacing w:before="0" w:after="0" w:line="312" w:lineRule="auto"/>
        <w:rPr>
          <w:rFonts w:ascii="宋体" w:hAnsi="宋体" w:cs="宋体"/>
          <w:color w:val="000000" w:themeColor="text1"/>
          <w:sz w:val="24"/>
          <w:szCs w:val="24"/>
        </w:rPr>
      </w:pPr>
      <w:r>
        <w:rPr>
          <w:rFonts w:ascii="宋体" w:hAnsi="宋体" w:cs="宋体" w:hint="eastAsia"/>
          <w:color w:val="000000" w:themeColor="text1"/>
          <w:sz w:val="24"/>
          <w:szCs w:val="24"/>
        </w:rPr>
        <w:t>二、询比</w:t>
      </w:r>
      <w:bookmarkEnd w:id="9"/>
      <w:bookmarkEnd w:id="10"/>
      <w:bookmarkEnd w:id="11"/>
      <w:bookmarkEnd w:id="12"/>
      <w:bookmarkEnd w:id="13"/>
      <w:bookmarkEnd w:id="14"/>
      <w:bookmarkEnd w:id="15"/>
      <w:r>
        <w:rPr>
          <w:rFonts w:ascii="宋体" w:hAnsi="宋体" w:cs="宋体" w:hint="eastAsia"/>
          <w:color w:val="000000" w:themeColor="text1"/>
          <w:sz w:val="24"/>
          <w:szCs w:val="24"/>
        </w:rPr>
        <w:t>资格条件</w:t>
      </w:r>
    </w:p>
    <w:p w:rsidR="00AC6BC7" w:rsidRDefault="006F74E3">
      <w:pPr>
        <w:spacing w:line="312"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（一）一般资格条件</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1、具有独立承担民事责任的能力（提供法人或者其他组织的营业执照等证明文件，扫描件加盖公章）；</w:t>
      </w:r>
      <w:r>
        <w:rPr>
          <w:rFonts w:ascii="宋体" w:hAnsi="宋体" w:cs="宋体" w:hint="eastAsia"/>
          <w:sz w:val="24"/>
          <w:szCs w:val="24"/>
        </w:rPr>
        <w:br/>
      </w:r>
      <w:r>
        <w:rPr>
          <w:rFonts w:ascii="宋体" w:hAnsi="宋体" w:cs="宋体" w:hint="eastAsia"/>
          <w:sz w:val="24"/>
          <w:szCs w:val="24"/>
        </w:rPr>
        <w:tab/>
        <w:t>2、具有良好的商业信誉和健全的财务会计制度；</w:t>
      </w:r>
      <w:r>
        <w:rPr>
          <w:rFonts w:ascii="宋体" w:hAnsi="宋体" w:cs="宋体" w:hint="eastAsia"/>
          <w:sz w:val="24"/>
          <w:szCs w:val="24"/>
        </w:rPr>
        <w:br/>
      </w:r>
      <w:r>
        <w:rPr>
          <w:rFonts w:ascii="宋体" w:hAnsi="宋体" w:cs="宋体" w:hint="eastAsia"/>
          <w:sz w:val="24"/>
          <w:szCs w:val="24"/>
        </w:rPr>
        <w:tab/>
        <w:t>3、具有履行合同所必需的设备和专业技术能力；</w:t>
      </w:r>
      <w:r>
        <w:rPr>
          <w:rFonts w:ascii="宋体" w:hAnsi="宋体" w:cs="宋体" w:hint="eastAsia"/>
          <w:sz w:val="24"/>
          <w:szCs w:val="24"/>
        </w:rPr>
        <w:br/>
      </w:r>
      <w:r>
        <w:rPr>
          <w:rFonts w:ascii="宋体" w:hAnsi="宋体" w:cs="宋体" w:hint="eastAsia"/>
          <w:sz w:val="24"/>
          <w:szCs w:val="24"/>
        </w:rPr>
        <w:tab/>
        <w:t>4、有依法缴纳税收和社会保障资金的良好记录；</w:t>
      </w:r>
      <w:r>
        <w:rPr>
          <w:rFonts w:ascii="宋体" w:hAnsi="宋体" w:cs="宋体" w:hint="eastAsia"/>
          <w:sz w:val="24"/>
          <w:szCs w:val="24"/>
        </w:rPr>
        <w:br/>
      </w:r>
      <w:r>
        <w:rPr>
          <w:rFonts w:ascii="宋体" w:hAnsi="宋体" w:cs="宋体" w:hint="eastAsia"/>
          <w:sz w:val="24"/>
          <w:szCs w:val="24"/>
        </w:rPr>
        <w:tab/>
        <w:t>5、参加政府采购活动前三年内，在经营活动中没有重大违法记录；</w:t>
      </w:r>
      <w:r>
        <w:rPr>
          <w:rFonts w:ascii="宋体" w:hAnsi="宋体" w:cs="宋体" w:hint="eastAsia"/>
          <w:sz w:val="24"/>
          <w:szCs w:val="24"/>
        </w:rPr>
        <w:br/>
      </w:r>
      <w:r>
        <w:rPr>
          <w:rFonts w:ascii="宋体" w:hAnsi="宋体" w:cs="宋体" w:hint="eastAsia"/>
          <w:sz w:val="24"/>
          <w:szCs w:val="24"/>
        </w:rPr>
        <w:tab/>
        <w:t>6、法律、行政法规规定的其他条件。</w:t>
      </w:r>
    </w:p>
    <w:p w:rsidR="00AC6BC7" w:rsidRDefault="006F74E3">
      <w:pPr>
        <w:spacing w:line="312"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（二）特定资格条件</w:t>
      </w:r>
    </w:p>
    <w:p w:rsidR="00AC6BC7" w:rsidRDefault="00735275" w:rsidP="00735275">
      <w:pPr>
        <w:spacing w:line="312" w:lineRule="auto"/>
        <w:ind w:firstLineChars="200" w:firstLine="482"/>
        <w:rPr>
          <w:rFonts w:ascii="宋体" w:hAnsi="宋体" w:cs="宋体"/>
          <w:color w:val="000000" w:themeColor="text1"/>
          <w:sz w:val="24"/>
          <w:szCs w:val="24"/>
        </w:rPr>
      </w:pPr>
      <w:r w:rsidRPr="00B00E05">
        <w:rPr>
          <w:rFonts w:hAnsi="宋体" w:hint="eastAsia"/>
          <w:b/>
          <w:sz w:val="24"/>
          <w:szCs w:val="24"/>
        </w:rPr>
        <w:t>具有食品经营许可证</w:t>
      </w:r>
      <w:r w:rsidR="006F74E3">
        <w:rPr>
          <w:rFonts w:ascii="宋体" w:hAnsi="宋体" w:cs="宋体" w:hint="eastAsia"/>
          <w:sz w:val="24"/>
          <w:szCs w:val="24"/>
        </w:rPr>
        <w:t>。</w:t>
      </w:r>
    </w:p>
    <w:bookmarkEnd w:id="16"/>
    <w:bookmarkEnd w:id="17"/>
    <w:p w:rsidR="00AC6BC7" w:rsidRDefault="006F74E3">
      <w:pPr>
        <w:numPr>
          <w:ilvl w:val="0"/>
          <w:numId w:val="1"/>
        </w:num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采购服务内容</w:t>
      </w:r>
    </w:p>
    <w:p w:rsidR="00AC6BC7" w:rsidRDefault="008871F6" w:rsidP="008871F6">
      <w:pPr>
        <w:snapToGrid w:val="0"/>
        <w:spacing w:line="360" w:lineRule="auto"/>
        <w:ind w:firstLineChars="250" w:firstLine="550"/>
        <w:jc w:val="left"/>
        <w:rPr>
          <w:rFonts w:ascii="宋体" w:hAnsi="宋体" w:cs="宋体"/>
          <w:color w:val="000000"/>
          <w:kern w:val="0"/>
          <w:sz w:val="22"/>
          <w:szCs w:val="22"/>
        </w:rPr>
      </w:pPr>
      <w:r w:rsidRPr="00873DC3">
        <w:rPr>
          <w:rFonts w:ascii="宋体" w:hAnsi="宋体" w:cs="宋体" w:hint="eastAsia"/>
          <w:color w:val="000000"/>
          <w:sz w:val="22"/>
          <w:szCs w:val="22"/>
        </w:rPr>
        <w:t>昌都市卡若区人民法院食堂采购</w:t>
      </w:r>
      <w:r>
        <w:rPr>
          <w:rFonts w:ascii="宋体" w:hAnsi="宋体" w:cs="宋体" w:hint="eastAsia"/>
          <w:color w:val="000000"/>
          <w:sz w:val="22"/>
          <w:szCs w:val="22"/>
        </w:rPr>
        <w:t>干杂类：蛋、奶、调料、米、面、油等</w:t>
      </w:r>
      <w:r w:rsidR="006F74E3" w:rsidRPr="00873DC3">
        <w:rPr>
          <w:rFonts w:ascii="宋体" w:hAnsi="宋体" w:cs="宋体" w:hint="eastAsia"/>
          <w:b/>
          <w:bCs/>
          <w:color w:val="000000" w:themeColor="text1"/>
          <w:sz w:val="24"/>
          <w:szCs w:val="24"/>
        </w:rPr>
        <w:t>。</w:t>
      </w:r>
    </w:p>
    <w:p w:rsidR="00AC6BC7" w:rsidRDefault="006F74E3">
      <w:p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 xml:space="preserve">四、服务期 </w:t>
      </w:r>
    </w:p>
    <w:p w:rsidR="00AC6BC7" w:rsidRDefault="00873DC3">
      <w:pPr>
        <w:snapToGrid w:val="0"/>
        <w:spacing w:line="360" w:lineRule="auto"/>
        <w:ind w:firstLine="420"/>
        <w:rPr>
          <w:rFonts w:ascii="宋体" w:hAnsi="宋体" w:cs="宋体"/>
          <w:color w:val="000000" w:themeColor="text1"/>
          <w:sz w:val="24"/>
          <w:szCs w:val="24"/>
        </w:rPr>
      </w:pPr>
      <w:r>
        <w:rPr>
          <w:rFonts w:ascii="宋体" w:hAnsi="宋体" w:cs="宋体" w:hint="eastAsia"/>
          <w:sz w:val="24"/>
          <w:szCs w:val="24"/>
        </w:rPr>
        <w:t>一年</w:t>
      </w:r>
      <w:r w:rsidR="006F74E3">
        <w:rPr>
          <w:rFonts w:ascii="宋体" w:hAnsi="宋体" w:cs="宋体" w:hint="eastAsia"/>
          <w:sz w:val="24"/>
          <w:szCs w:val="24"/>
        </w:rPr>
        <w:t>。</w:t>
      </w:r>
    </w:p>
    <w:p w:rsidR="00AC6BC7" w:rsidRDefault="006F74E3">
      <w:p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五、付款方式</w:t>
      </w:r>
    </w:p>
    <w:p w:rsidR="00AC6BC7" w:rsidRDefault="006F74E3">
      <w:pPr>
        <w:snapToGrid w:val="0"/>
        <w:spacing w:line="360" w:lineRule="auto"/>
        <w:ind w:firstLine="420"/>
        <w:rPr>
          <w:rFonts w:asciiTheme="minorEastAsia" w:eastAsiaTheme="minorEastAsia" w:hAnsiTheme="minorEastAsia" w:cs="宋体"/>
          <w:color w:val="000000" w:themeColor="text1"/>
          <w:sz w:val="24"/>
          <w:szCs w:val="24"/>
        </w:rPr>
      </w:pPr>
      <w:r>
        <w:rPr>
          <w:rFonts w:ascii="宋体" w:hAnsi="宋体" w:cs="宋体" w:hint="eastAsia"/>
          <w:color w:val="000000" w:themeColor="text1"/>
          <w:sz w:val="24"/>
          <w:szCs w:val="24"/>
        </w:rPr>
        <w:t>根据合同签订条款具体约定</w:t>
      </w:r>
      <w:r>
        <w:rPr>
          <w:rFonts w:asciiTheme="minorEastAsia" w:eastAsiaTheme="minorEastAsia" w:hAnsiTheme="minorEastAsia" w:cs="宋体" w:hint="eastAsia"/>
          <w:color w:val="000000" w:themeColor="text1"/>
          <w:sz w:val="24"/>
          <w:szCs w:val="24"/>
        </w:rPr>
        <w:t>。</w:t>
      </w:r>
    </w:p>
    <w:p w:rsidR="00AC6BC7" w:rsidRDefault="006F74E3">
      <w:pPr>
        <w:pStyle w:val="3"/>
        <w:spacing w:before="0" w:after="0" w:line="312" w:lineRule="auto"/>
        <w:rPr>
          <w:rFonts w:ascii="宋体" w:hAnsi="宋体" w:cs="宋体"/>
          <w:sz w:val="24"/>
          <w:szCs w:val="24"/>
        </w:rPr>
      </w:pPr>
      <w:bookmarkStart w:id="18" w:name="_Toc9654"/>
      <w:bookmarkStart w:id="19" w:name="_Toc11828"/>
      <w:bookmarkStart w:id="20" w:name="_Toc5085"/>
      <w:bookmarkStart w:id="21" w:name="_Toc27955"/>
      <w:bookmarkStart w:id="22" w:name="_Toc3475"/>
      <w:bookmarkStart w:id="23" w:name="_Toc25886"/>
      <w:bookmarkStart w:id="24" w:name="_Toc20778"/>
      <w:bookmarkStart w:id="25" w:name="_Toc19730"/>
      <w:bookmarkStart w:id="26" w:name="_Toc31315"/>
      <w:bookmarkStart w:id="27" w:name="_Toc14778"/>
      <w:bookmarkStart w:id="28" w:name="_Toc9027"/>
      <w:bookmarkStart w:id="29" w:name="_Toc13969"/>
      <w:bookmarkStart w:id="30" w:name="_Toc15478"/>
      <w:bookmarkStart w:id="31" w:name="_Toc25516"/>
      <w:r>
        <w:rPr>
          <w:rFonts w:ascii="宋体" w:hAnsi="宋体" w:cs="宋体" w:hint="eastAsia"/>
          <w:color w:val="000000" w:themeColor="text1"/>
          <w:sz w:val="24"/>
          <w:szCs w:val="24"/>
        </w:rPr>
        <w:t>六</w:t>
      </w:r>
      <w:r>
        <w:rPr>
          <w:rFonts w:ascii="宋体" w:hAnsi="宋体" w:cs="宋体" w:hint="eastAsia"/>
          <w:sz w:val="24"/>
          <w:szCs w:val="24"/>
        </w:rPr>
        <w:t>、联系方式</w:t>
      </w:r>
      <w:bookmarkEnd w:id="18"/>
      <w:bookmarkEnd w:id="19"/>
      <w:bookmarkEnd w:id="20"/>
      <w:bookmarkEnd w:id="21"/>
      <w:bookmarkEnd w:id="22"/>
      <w:bookmarkEnd w:id="23"/>
      <w:bookmarkEnd w:id="24"/>
    </w:p>
    <w:p w:rsidR="00AC6BC7" w:rsidRDefault="006F74E3">
      <w:pPr>
        <w:snapToGrid w:val="0"/>
        <w:rPr>
          <w:rFonts w:ascii="宋体" w:hAnsi="宋体" w:cs="宋体"/>
          <w:sz w:val="24"/>
          <w:szCs w:val="24"/>
        </w:rPr>
      </w:pPr>
      <w:r>
        <w:rPr>
          <w:rFonts w:ascii="宋体" w:hAnsi="宋体" w:cs="宋体" w:hint="eastAsia"/>
          <w:sz w:val="24"/>
          <w:szCs w:val="24"/>
        </w:rPr>
        <w:t xml:space="preserve">    采购人：</w:t>
      </w:r>
      <w:r w:rsidR="00873DC3" w:rsidRPr="00873DC3">
        <w:rPr>
          <w:rFonts w:ascii="宋体" w:hAnsi="宋体" w:cs="宋体" w:hint="eastAsia"/>
          <w:sz w:val="24"/>
          <w:szCs w:val="24"/>
        </w:rPr>
        <w:t>昌都市卡若区人民法院</w:t>
      </w:r>
    </w:p>
    <w:p w:rsidR="00873DC3" w:rsidRDefault="00873DC3" w:rsidP="00873DC3">
      <w:pPr>
        <w:keepLines/>
        <w:spacing w:line="312" w:lineRule="auto"/>
        <w:ind w:firstLineChars="200" w:firstLine="480"/>
        <w:rPr>
          <w:rFonts w:ascii="宋体" w:hAnsi="宋体" w:cs="宋体"/>
          <w:sz w:val="24"/>
          <w:szCs w:val="24"/>
        </w:rPr>
      </w:pPr>
      <w:r>
        <w:rPr>
          <w:rFonts w:ascii="宋体" w:hAnsi="宋体" w:cs="宋体" w:hint="eastAsia"/>
          <w:sz w:val="24"/>
          <w:szCs w:val="24"/>
        </w:rPr>
        <w:t>联系人：汪先生</w:t>
      </w:r>
    </w:p>
    <w:p w:rsidR="00873DC3" w:rsidRDefault="00873DC3" w:rsidP="00873DC3">
      <w:pPr>
        <w:keepLines/>
        <w:spacing w:line="312" w:lineRule="auto"/>
        <w:ind w:firstLineChars="200" w:firstLine="480"/>
        <w:rPr>
          <w:rFonts w:ascii="宋体" w:hAnsi="宋体" w:cs="宋体"/>
          <w:sz w:val="24"/>
          <w:szCs w:val="24"/>
        </w:rPr>
      </w:pPr>
      <w:r>
        <w:rPr>
          <w:rFonts w:ascii="宋体" w:hAnsi="宋体" w:cs="宋体" w:hint="eastAsia"/>
          <w:sz w:val="24"/>
          <w:szCs w:val="24"/>
        </w:rPr>
        <w:t>电  话：18289155086</w:t>
      </w:r>
    </w:p>
    <w:p w:rsidR="00873DC3" w:rsidRDefault="00873DC3" w:rsidP="00873DC3">
      <w:pPr>
        <w:keepLines/>
        <w:spacing w:line="312" w:lineRule="auto"/>
        <w:ind w:firstLineChars="200" w:firstLine="480"/>
        <w:rPr>
          <w:rFonts w:ascii="宋体" w:hAnsi="宋体" w:cs="宋体"/>
          <w:sz w:val="24"/>
          <w:szCs w:val="24"/>
        </w:rPr>
      </w:pPr>
      <w:r>
        <w:rPr>
          <w:rFonts w:ascii="宋体" w:hAnsi="宋体" w:cs="宋体" w:hint="eastAsia"/>
          <w:sz w:val="24"/>
          <w:szCs w:val="24"/>
        </w:rPr>
        <w:t>地  址：西藏自治区昌都市卡若区人民法院</w:t>
      </w:r>
    </w:p>
    <w:p w:rsidR="00AC6BC7" w:rsidRDefault="006F74E3">
      <w:pPr>
        <w:pStyle w:val="3"/>
        <w:keepNext w:val="0"/>
        <w:spacing w:before="0" w:after="0" w:line="312" w:lineRule="auto"/>
        <w:rPr>
          <w:rFonts w:ascii="宋体" w:hAnsi="宋体" w:cs="宋体"/>
          <w:color w:val="000000" w:themeColor="text1"/>
          <w:sz w:val="24"/>
          <w:szCs w:val="24"/>
        </w:rPr>
      </w:pPr>
      <w:r>
        <w:rPr>
          <w:rFonts w:ascii="宋体" w:hAnsi="宋体" w:cs="宋体" w:hint="eastAsia"/>
          <w:color w:val="000000" w:themeColor="text1"/>
          <w:sz w:val="24"/>
          <w:szCs w:val="24"/>
        </w:rPr>
        <w:t>七、</w:t>
      </w:r>
      <w:bookmarkEnd w:id="25"/>
      <w:bookmarkEnd w:id="26"/>
      <w:bookmarkEnd w:id="27"/>
      <w:bookmarkEnd w:id="28"/>
      <w:bookmarkEnd w:id="29"/>
      <w:bookmarkEnd w:id="30"/>
      <w:bookmarkEnd w:id="31"/>
      <w:r>
        <w:rPr>
          <w:rFonts w:ascii="宋体" w:hAnsi="宋体" w:cs="宋体" w:hint="eastAsia"/>
          <w:color w:val="000000" w:themeColor="text1"/>
          <w:sz w:val="24"/>
          <w:szCs w:val="24"/>
        </w:rPr>
        <w:t>其它有关规定</w:t>
      </w:r>
    </w:p>
    <w:p w:rsidR="00AC6BC7" w:rsidRDefault="006F74E3">
      <w:pPr>
        <w:keepLines/>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1、凡有意参加询比的供应商，请于公告发布之日起至报名截止时间之前，在西藏自治区昌都市电子卖场·服务超市网上下载查看本项目需求文件以及变更公告等询比前公布的所有项目资料，无论供应商下载查看与否，均视为已知晓所有询比实质性要求内容。</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2、供应商须在平台上报名并按要求上传响应文件，未按要求提供的为无效供应商。</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3、无论询比结果如何，供应商参与本项目的所有费用均由自行承担。</w:t>
      </w:r>
    </w:p>
    <w:p w:rsidR="00AC6BC7" w:rsidRDefault="006F74E3">
      <w:p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八、评选方法</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1、本项目不组织现场开标，由采购人采取线下开标评标的方式采购。在规定的截止时间前，供应商应按要求上传响应文件（本项目需提供</w:t>
      </w:r>
      <w:r w:rsidR="00873DC3">
        <w:rPr>
          <w:rFonts w:ascii="宋体" w:hAnsi="宋体" w:cs="宋体" w:hint="eastAsia"/>
          <w:color w:val="000000" w:themeColor="text1"/>
          <w:sz w:val="24"/>
          <w:szCs w:val="24"/>
        </w:rPr>
        <w:t>双面打印</w:t>
      </w:r>
      <w:r>
        <w:rPr>
          <w:rFonts w:ascii="宋体" w:hAnsi="宋体" w:cs="宋体" w:hint="eastAsia"/>
          <w:color w:val="000000" w:themeColor="text1"/>
          <w:sz w:val="24"/>
          <w:szCs w:val="24"/>
        </w:rPr>
        <w:t>纸质版响应文件</w:t>
      </w:r>
      <w:r w:rsidR="00873DC3">
        <w:rPr>
          <w:rFonts w:ascii="宋体" w:hAnsi="宋体" w:cs="宋体" w:hint="eastAsia"/>
          <w:color w:val="000000" w:themeColor="text1"/>
          <w:sz w:val="24"/>
          <w:szCs w:val="24"/>
        </w:rPr>
        <w:t>一份</w:t>
      </w:r>
      <w:r>
        <w:rPr>
          <w:rFonts w:ascii="宋体" w:hAnsi="宋体" w:cs="宋体" w:hint="eastAsia"/>
          <w:color w:val="000000" w:themeColor="text1"/>
          <w:sz w:val="24"/>
          <w:szCs w:val="24"/>
        </w:rPr>
        <w:t>）。</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定标原则：综合评分法。满分100分，采购人对已入围评审的报名供应商的响应文件和报价进行评分，得分最高的供应商为成交供应商；未入围的报名供应商不参与评审。入围：是指采购人使用筛选工具后未筛除的供应商。</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如供应商得分相同，采取随机抽取的方式确定。</w:t>
      </w:r>
    </w:p>
    <w:p w:rsidR="00AC6BC7" w:rsidRDefault="006F74E3">
      <w:p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九、无效响应</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供应商供应商出现以下情形，进行废标处理：</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1、供应商不具备采购文件规定的基本资格条件或特定资格条件；</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2、响应文件不按规定的格式、内容填写或未按规定上传的；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3、供应商超出营业范围响应的；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4、响应文件出现多个响应方案或响应报价的；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5、供应商的响应文件内容与采购项目要求有严重背离；</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6、出现影响采购公正的违法、违规行为的；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7、响应报价超出采购最高限价的；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8、出现不符合必须强制执行的国家标准的；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9、响应文件含有违反国家法律、法规的内容，或附有采购人不能接受条件的；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10、资质文件内容复印不清楚，评审小组无法确认其内容。</w:t>
      </w:r>
    </w:p>
    <w:p w:rsidR="00AC6BC7" w:rsidRDefault="006F74E3">
      <w:pPr>
        <w:spacing w:line="500" w:lineRule="exact"/>
        <w:rPr>
          <w:rFonts w:ascii="宋体" w:hAnsi="宋体"/>
          <w:b/>
          <w:color w:val="000000" w:themeColor="text1"/>
          <w:sz w:val="24"/>
        </w:rPr>
      </w:pPr>
      <w:r>
        <w:rPr>
          <w:rFonts w:ascii="宋体" w:hAnsi="宋体" w:hint="eastAsia"/>
          <w:b/>
          <w:color w:val="000000" w:themeColor="text1"/>
          <w:sz w:val="24"/>
        </w:rPr>
        <w:t>十、其他</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1、供应商必须对以上条款和服务承诺明确列出，承诺内容必须达到要求。</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2、其他未尽事宜由供需双方在采购合同中详细约定。</w:t>
      </w:r>
    </w:p>
    <w:p w:rsidR="00AC6BC7" w:rsidRDefault="006F74E3">
      <w:pPr>
        <w:spacing w:line="312" w:lineRule="auto"/>
        <w:rPr>
          <w:rFonts w:ascii="宋体" w:hAnsi="宋体" w:cs="宋体"/>
          <w:b/>
          <w:bCs/>
          <w:sz w:val="24"/>
          <w:szCs w:val="24"/>
        </w:rPr>
      </w:pPr>
      <w:r>
        <w:rPr>
          <w:rFonts w:ascii="宋体" w:hAnsi="宋体" w:cs="宋体" w:hint="eastAsia"/>
          <w:b/>
          <w:bCs/>
          <w:sz w:val="24"/>
          <w:szCs w:val="24"/>
        </w:rPr>
        <w:t>十一、供应商提交响应文件</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1、供应商线上报名、报价时需上传盖章后的电子文档一份，供应商需在报名截止后1个工作日内提供响应文件纸质文档一份至</w:t>
      </w:r>
      <w:r w:rsidR="00D3746C" w:rsidRPr="00873DC3">
        <w:rPr>
          <w:rFonts w:ascii="宋体" w:hAnsi="宋体" w:cs="宋体" w:hint="eastAsia"/>
          <w:sz w:val="24"/>
          <w:szCs w:val="24"/>
        </w:rPr>
        <w:t>昌都市卡若区人民法院</w:t>
      </w:r>
      <w:r>
        <w:rPr>
          <w:rFonts w:ascii="宋体" w:hAnsi="宋体" w:cs="宋体" w:hint="eastAsia"/>
          <w:sz w:val="24"/>
          <w:szCs w:val="24"/>
        </w:rPr>
        <w:t>。</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2、采购人将以平台的线上资料作为评判依据，供应商在平台填写的报价与电子文档的报价不一致的，以平台填写的为准。</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3、供应商制作的响应文件电子文档，须按照要求制作，规定签字、盖章的地方必须按其规定签字、盖章，未按要求制作响应文件的进行废标处理。</w:t>
      </w:r>
    </w:p>
    <w:p w:rsidR="00AC6BC7" w:rsidRDefault="00AC6BC7">
      <w:pPr>
        <w:spacing w:line="312" w:lineRule="auto"/>
        <w:ind w:firstLineChars="200" w:firstLine="480"/>
        <w:rPr>
          <w:rFonts w:ascii="宋体" w:hAnsi="宋体" w:cs="宋体"/>
          <w:sz w:val="24"/>
          <w:szCs w:val="24"/>
        </w:rPr>
      </w:pPr>
    </w:p>
    <w:p w:rsidR="00AC6BC7" w:rsidRDefault="00AC6BC7">
      <w:pPr>
        <w:spacing w:line="312" w:lineRule="auto"/>
        <w:ind w:firstLineChars="200" w:firstLine="480"/>
        <w:rPr>
          <w:rFonts w:ascii="宋体" w:hAnsi="宋体" w:cs="宋体"/>
          <w:sz w:val="24"/>
          <w:szCs w:val="24"/>
        </w:rPr>
      </w:pPr>
    </w:p>
    <w:p w:rsidR="00AC6BC7" w:rsidRDefault="006F74E3">
      <w:pPr>
        <w:jc w:val="center"/>
        <w:rPr>
          <w:rFonts w:eastAsia="方正小标宋简体"/>
          <w:sz w:val="36"/>
          <w:szCs w:val="36"/>
        </w:rPr>
      </w:pPr>
      <w:r>
        <w:rPr>
          <w:rFonts w:ascii="微软雅黑" w:eastAsia="微软雅黑" w:hAnsi="微软雅黑" w:cs="微软雅黑" w:hint="eastAsia"/>
          <w:sz w:val="36"/>
          <w:szCs w:val="36"/>
        </w:rPr>
        <w:t>资格审查</w:t>
      </w:r>
    </w:p>
    <w:p w:rsidR="00AC6BC7" w:rsidRDefault="006F74E3">
      <w:pPr>
        <w:ind w:firstLine="480"/>
        <w:rPr>
          <w:sz w:val="24"/>
        </w:rPr>
      </w:pPr>
      <w:r>
        <w:rPr>
          <w:sz w:val="24"/>
        </w:rPr>
        <w:t xml:space="preserve">                          </w:t>
      </w:r>
    </w:p>
    <w:tbl>
      <w:tblPr>
        <w:tblW w:w="5068" w:type="pct"/>
        <w:tblLook w:val="04A0"/>
      </w:tblPr>
      <w:tblGrid>
        <w:gridCol w:w="861"/>
        <w:gridCol w:w="2580"/>
        <w:gridCol w:w="6318"/>
      </w:tblGrid>
      <w:tr w:rsidR="00AC6BC7">
        <w:trPr>
          <w:trHeight w:val="741"/>
        </w:trPr>
        <w:tc>
          <w:tcPr>
            <w:tcW w:w="441"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序号</w:t>
            </w:r>
          </w:p>
        </w:tc>
        <w:tc>
          <w:tcPr>
            <w:tcW w:w="1322"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评审内容</w:t>
            </w:r>
          </w:p>
        </w:tc>
        <w:tc>
          <w:tcPr>
            <w:tcW w:w="3235"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评审标准</w:t>
            </w:r>
          </w:p>
        </w:tc>
      </w:tr>
      <w:tr w:rsidR="00AC6BC7">
        <w:trPr>
          <w:trHeight w:val="741"/>
        </w:trPr>
        <w:tc>
          <w:tcPr>
            <w:tcW w:w="441" w:type="pct"/>
            <w:tcBorders>
              <w:top w:val="single" w:sz="4" w:space="0" w:color="auto"/>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1</w:t>
            </w:r>
          </w:p>
        </w:tc>
        <w:tc>
          <w:tcPr>
            <w:tcW w:w="1322" w:type="pct"/>
            <w:tcBorders>
              <w:top w:val="single" w:sz="4" w:space="0" w:color="auto"/>
              <w:left w:val="single" w:sz="4" w:space="0" w:color="auto"/>
              <w:bottom w:val="single" w:sz="8"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营业执照</w:t>
            </w:r>
          </w:p>
        </w:tc>
        <w:tc>
          <w:tcPr>
            <w:tcW w:w="3235" w:type="pct"/>
            <w:tcBorders>
              <w:top w:val="single" w:sz="4" w:space="0" w:color="auto"/>
              <w:left w:val="single" w:sz="4" w:space="0" w:color="auto"/>
              <w:bottom w:val="single" w:sz="8" w:space="0" w:color="auto"/>
              <w:right w:val="single" w:sz="8" w:space="0" w:color="auto"/>
            </w:tcBorders>
            <w:vAlign w:val="center"/>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具有独立承担民事责任的能力（有效的营业执照）；</w:t>
            </w:r>
          </w:p>
        </w:tc>
      </w:tr>
      <w:tr w:rsidR="00AC6BC7">
        <w:trPr>
          <w:trHeight w:val="979"/>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2</w:t>
            </w:r>
          </w:p>
        </w:tc>
        <w:tc>
          <w:tcPr>
            <w:tcW w:w="1322" w:type="pct"/>
            <w:tcBorders>
              <w:top w:val="nil"/>
              <w:left w:val="single" w:sz="4" w:space="0" w:color="auto"/>
              <w:bottom w:val="single" w:sz="8" w:space="0" w:color="auto"/>
              <w:right w:val="single" w:sz="4" w:space="0" w:color="auto"/>
            </w:tcBorders>
            <w:vAlign w:val="center"/>
          </w:tcPr>
          <w:p w:rsidR="00AC6BC7" w:rsidRDefault="006F74E3" w:rsidP="00873DC3">
            <w:pPr>
              <w:widowControl/>
              <w:spacing w:line="276" w:lineRule="auto"/>
              <w:ind w:leftChars="-3" w:left="-1" w:hangingChars="3" w:hanging="7"/>
              <w:jc w:val="center"/>
              <w:textAlignment w:val="center"/>
              <w:rPr>
                <w:rFonts w:ascii="宋体" w:hAnsi="宋体" w:cs="宋体"/>
                <w:kern w:val="0"/>
                <w:sz w:val="24"/>
                <w:szCs w:val="24"/>
                <w:lang w:val="ru-RU"/>
              </w:rPr>
            </w:pPr>
            <w:r>
              <w:rPr>
                <w:rFonts w:ascii="宋体" w:hAnsi="宋体" w:cs="宋体" w:hint="eastAsia"/>
                <w:kern w:val="0"/>
                <w:sz w:val="24"/>
                <w:szCs w:val="24"/>
                <w:lang w:val="ru-RU"/>
              </w:rPr>
              <w:t>具有良好的商业信誉和健全的财务会计制度</w:t>
            </w:r>
          </w:p>
        </w:tc>
        <w:tc>
          <w:tcPr>
            <w:tcW w:w="3235" w:type="pct"/>
            <w:tcBorders>
              <w:top w:val="nil"/>
              <w:left w:val="single" w:sz="4" w:space="0" w:color="auto"/>
              <w:bottom w:val="single" w:sz="8" w:space="0" w:color="auto"/>
              <w:right w:val="single" w:sz="8" w:space="0" w:color="auto"/>
            </w:tcBorders>
            <w:vAlign w:val="center"/>
          </w:tcPr>
          <w:p w:rsidR="00AC6BC7" w:rsidRDefault="006F74E3" w:rsidP="00873DC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提供（20</w:t>
            </w:r>
            <w:r w:rsidR="00873DC3">
              <w:rPr>
                <w:rFonts w:ascii="宋体" w:hAnsi="宋体" w:cs="宋体" w:hint="eastAsia"/>
                <w:kern w:val="0"/>
                <w:sz w:val="24"/>
                <w:szCs w:val="24"/>
              </w:rPr>
              <w:t>21</w:t>
            </w:r>
            <w:r>
              <w:rPr>
                <w:rFonts w:ascii="宋体" w:hAnsi="宋体" w:cs="宋体" w:hint="eastAsia"/>
                <w:kern w:val="0"/>
                <w:sz w:val="24"/>
                <w:szCs w:val="24"/>
                <w:lang w:val="ru-RU"/>
              </w:rPr>
              <w:t>年至202</w:t>
            </w:r>
            <w:r w:rsidR="00873DC3">
              <w:rPr>
                <w:rFonts w:ascii="宋体" w:hAnsi="宋体" w:cs="宋体" w:hint="eastAsia"/>
                <w:kern w:val="0"/>
                <w:sz w:val="24"/>
                <w:szCs w:val="24"/>
              </w:rPr>
              <w:t>3</w:t>
            </w:r>
            <w:r>
              <w:rPr>
                <w:rFonts w:ascii="宋体" w:hAnsi="宋体" w:cs="宋体" w:hint="eastAsia"/>
                <w:kern w:val="0"/>
                <w:sz w:val="24"/>
                <w:szCs w:val="24"/>
                <w:lang w:val="ru-RU"/>
              </w:rPr>
              <w:t>年）近三年任意一年经会计师事务所出具的审计报告</w:t>
            </w:r>
            <w:r w:rsidR="009663F0" w:rsidRPr="009663F0">
              <w:rPr>
                <w:rFonts w:ascii="宋体" w:hAnsi="宋体" w:cs="宋体" w:hint="eastAsia"/>
                <w:kern w:val="0"/>
                <w:sz w:val="24"/>
                <w:szCs w:val="24"/>
                <w:lang w:val="ru-RU"/>
              </w:rPr>
              <w:t>或财务报表</w:t>
            </w:r>
            <w:r>
              <w:rPr>
                <w:rFonts w:ascii="宋体" w:hAnsi="宋体" w:cs="宋体" w:hint="eastAsia"/>
                <w:kern w:val="0"/>
                <w:sz w:val="24"/>
                <w:szCs w:val="24"/>
                <w:lang w:val="ru-RU"/>
              </w:rPr>
              <w:t>（成立不足一年的公司提供成立以来本公司的财务报表）；</w:t>
            </w:r>
          </w:p>
        </w:tc>
      </w:tr>
      <w:tr w:rsidR="00AC6BC7">
        <w:trPr>
          <w:trHeight w:val="578"/>
        </w:trPr>
        <w:tc>
          <w:tcPr>
            <w:tcW w:w="441"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3</w:t>
            </w:r>
          </w:p>
        </w:tc>
        <w:tc>
          <w:tcPr>
            <w:tcW w:w="1322"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具有依法缴纳税收和社会保障资金的良好记录</w:t>
            </w:r>
          </w:p>
        </w:tc>
        <w:tc>
          <w:tcPr>
            <w:tcW w:w="3235" w:type="pct"/>
            <w:tcBorders>
              <w:top w:val="single" w:sz="4" w:space="0" w:color="auto"/>
              <w:left w:val="single" w:sz="4" w:space="0" w:color="auto"/>
              <w:bottom w:val="single" w:sz="4" w:space="0" w:color="auto"/>
              <w:right w:val="single" w:sz="4" w:space="0" w:color="auto"/>
            </w:tcBorders>
            <w:vAlign w:val="center"/>
          </w:tcPr>
          <w:p w:rsidR="00AC6BC7" w:rsidRDefault="006F74E3" w:rsidP="00873DC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1、供应商提供购买202</w:t>
            </w:r>
            <w:r>
              <w:rPr>
                <w:rFonts w:ascii="宋体" w:hAnsi="宋体" w:cs="宋体" w:hint="eastAsia"/>
                <w:kern w:val="0"/>
                <w:sz w:val="24"/>
                <w:szCs w:val="24"/>
              </w:rPr>
              <w:t>3</w:t>
            </w:r>
            <w:r>
              <w:rPr>
                <w:rFonts w:ascii="宋体" w:hAnsi="宋体" w:cs="宋体" w:hint="eastAsia"/>
                <w:kern w:val="0"/>
                <w:sz w:val="24"/>
                <w:szCs w:val="24"/>
                <w:lang w:val="ru-RU"/>
              </w:rPr>
              <w:t>年</w:t>
            </w:r>
            <w:r w:rsidR="00873DC3">
              <w:rPr>
                <w:rFonts w:ascii="宋体" w:hAnsi="宋体" w:cs="宋体" w:hint="eastAsia"/>
                <w:kern w:val="0"/>
                <w:sz w:val="24"/>
                <w:szCs w:val="24"/>
                <w:lang w:val="ru-RU"/>
              </w:rPr>
              <w:t>以来</w:t>
            </w:r>
            <w:r>
              <w:rPr>
                <w:rFonts w:ascii="宋体" w:hAnsi="宋体" w:cs="宋体" w:hint="eastAsia"/>
                <w:kern w:val="0"/>
                <w:sz w:val="24"/>
                <w:szCs w:val="24"/>
                <w:lang w:val="ru-RU"/>
              </w:rPr>
              <w:t>任意</w:t>
            </w:r>
            <w:r w:rsidR="00873DC3">
              <w:rPr>
                <w:rFonts w:ascii="宋体" w:hAnsi="宋体" w:cs="宋体" w:hint="eastAsia"/>
                <w:kern w:val="0"/>
                <w:sz w:val="24"/>
                <w:szCs w:val="24"/>
              </w:rPr>
              <w:t>1</w:t>
            </w:r>
            <w:r>
              <w:rPr>
                <w:rFonts w:ascii="宋体" w:hAnsi="宋体" w:cs="宋体" w:hint="eastAsia"/>
                <w:kern w:val="0"/>
                <w:sz w:val="24"/>
                <w:szCs w:val="24"/>
                <w:lang w:val="ru-RU"/>
              </w:rPr>
              <w:t>个月及以上社保（新成立公司提供成立以来的社保缴纳凭证）；2、供应商提供有效的依法纳税证明，纳税证明凭证或零申报凭证；</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4</w:t>
            </w:r>
          </w:p>
        </w:tc>
        <w:tc>
          <w:tcPr>
            <w:tcW w:w="1322" w:type="pct"/>
            <w:tcBorders>
              <w:top w:val="nil"/>
              <w:left w:val="single" w:sz="4" w:space="0" w:color="auto"/>
              <w:bottom w:val="single" w:sz="8"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网站截图</w:t>
            </w:r>
          </w:p>
        </w:tc>
        <w:tc>
          <w:tcPr>
            <w:tcW w:w="3235" w:type="pct"/>
            <w:tcBorders>
              <w:top w:val="nil"/>
              <w:left w:val="single" w:sz="4" w:space="0" w:color="auto"/>
              <w:bottom w:val="single" w:sz="8" w:space="0" w:color="auto"/>
              <w:right w:val="single" w:sz="8" w:space="0" w:color="auto"/>
            </w:tcBorders>
            <w:vAlign w:val="center"/>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提供“国家企业信用信息公示系统”、“信用中国”</w:t>
            </w:r>
            <w:r>
              <w:rPr>
                <w:rFonts w:ascii="宋体" w:hAnsi="宋体" w:cs="宋体" w:hint="eastAsia"/>
                <w:kern w:val="0"/>
                <w:sz w:val="24"/>
                <w:szCs w:val="24"/>
              </w:rPr>
              <w:t>等</w:t>
            </w:r>
            <w:r>
              <w:rPr>
                <w:rFonts w:ascii="宋体" w:hAnsi="宋体" w:cs="宋体" w:hint="eastAsia"/>
                <w:kern w:val="0"/>
                <w:sz w:val="24"/>
                <w:szCs w:val="24"/>
                <w:lang w:val="ru-RU"/>
              </w:rPr>
              <w:t>网站查询截图并加盖供应商单位公章，查询时间须在供应商期限内；</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5</w:t>
            </w:r>
          </w:p>
        </w:tc>
        <w:tc>
          <w:tcPr>
            <w:tcW w:w="1322" w:type="pct"/>
            <w:tcBorders>
              <w:top w:val="nil"/>
              <w:left w:val="single" w:sz="4" w:space="0" w:color="auto"/>
              <w:bottom w:val="single" w:sz="8" w:space="0" w:color="auto"/>
              <w:right w:val="single" w:sz="4" w:space="0" w:color="auto"/>
            </w:tcBorders>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rPr>
              <w:t>响应</w:t>
            </w:r>
            <w:r>
              <w:rPr>
                <w:rFonts w:ascii="宋体" w:hAnsi="宋体" w:cs="宋体" w:hint="eastAsia"/>
                <w:kern w:val="0"/>
                <w:sz w:val="24"/>
                <w:szCs w:val="24"/>
                <w:lang w:val="ru-RU"/>
              </w:rPr>
              <w:t>申请文件上传</w:t>
            </w:r>
          </w:p>
        </w:tc>
        <w:tc>
          <w:tcPr>
            <w:tcW w:w="3235" w:type="pct"/>
            <w:tcBorders>
              <w:top w:val="nil"/>
              <w:left w:val="single" w:sz="4" w:space="0" w:color="auto"/>
              <w:bottom w:val="single" w:sz="8" w:space="0" w:color="auto"/>
              <w:right w:val="single" w:sz="8" w:space="0" w:color="auto"/>
            </w:tcBorders>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是否符合要求的时间前上传</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rPr>
              <w:t>6</w:t>
            </w:r>
          </w:p>
        </w:tc>
        <w:tc>
          <w:tcPr>
            <w:tcW w:w="1322" w:type="pct"/>
            <w:tcBorders>
              <w:top w:val="nil"/>
              <w:left w:val="single" w:sz="4" w:space="0" w:color="auto"/>
              <w:bottom w:val="single" w:sz="8" w:space="0" w:color="auto"/>
              <w:right w:val="single" w:sz="4" w:space="0" w:color="auto"/>
            </w:tcBorders>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rPr>
              <w:t>响应</w:t>
            </w:r>
            <w:r>
              <w:rPr>
                <w:rFonts w:ascii="宋体" w:hAnsi="宋体" w:cs="宋体" w:hint="eastAsia"/>
                <w:kern w:val="0"/>
                <w:sz w:val="24"/>
                <w:szCs w:val="24"/>
                <w:lang w:val="ru-RU"/>
              </w:rPr>
              <w:t>申请文件签字和加盖供应商公司鲜章</w:t>
            </w:r>
          </w:p>
        </w:tc>
        <w:tc>
          <w:tcPr>
            <w:tcW w:w="3235" w:type="pct"/>
            <w:tcBorders>
              <w:top w:val="nil"/>
              <w:left w:val="single" w:sz="4" w:space="0" w:color="auto"/>
              <w:bottom w:val="single" w:sz="8" w:space="0" w:color="auto"/>
              <w:right w:val="single" w:sz="8" w:space="0" w:color="auto"/>
            </w:tcBorders>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是否按</w:t>
            </w:r>
            <w:r>
              <w:rPr>
                <w:rFonts w:ascii="宋体" w:hAnsi="宋体" w:cs="宋体" w:hint="eastAsia"/>
                <w:kern w:val="0"/>
                <w:sz w:val="24"/>
                <w:szCs w:val="24"/>
              </w:rPr>
              <w:t>响应</w:t>
            </w:r>
            <w:r>
              <w:rPr>
                <w:rFonts w:ascii="宋体" w:hAnsi="宋体" w:cs="宋体" w:hint="eastAsia"/>
                <w:kern w:val="0"/>
                <w:sz w:val="24"/>
                <w:szCs w:val="24"/>
                <w:lang w:val="ru-RU"/>
              </w:rPr>
              <w:t>文件要求签字和加盖供应商公司鲜章</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rPr>
              <w:t>7</w:t>
            </w:r>
          </w:p>
        </w:tc>
        <w:tc>
          <w:tcPr>
            <w:tcW w:w="1322" w:type="pct"/>
            <w:tcBorders>
              <w:top w:val="nil"/>
              <w:left w:val="single" w:sz="4" w:space="0" w:color="auto"/>
              <w:bottom w:val="single" w:sz="8"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rPr>
              <w:t>响应</w:t>
            </w:r>
            <w:r>
              <w:rPr>
                <w:rFonts w:ascii="宋体" w:hAnsi="宋体" w:cs="宋体" w:hint="eastAsia"/>
                <w:kern w:val="0"/>
                <w:sz w:val="24"/>
                <w:szCs w:val="24"/>
                <w:lang w:val="ru-RU"/>
              </w:rPr>
              <w:t>申请书内容</w:t>
            </w:r>
          </w:p>
        </w:tc>
        <w:tc>
          <w:tcPr>
            <w:tcW w:w="3235" w:type="pct"/>
            <w:tcBorders>
              <w:top w:val="nil"/>
              <w:left w:val="single" w:sz="4" w:space="0" w:color="auto"/>
              <w:bottom w:val="single" w:sz="8" w:space="0" w:color="auto"/>
              <w:right w:val="single" w:sz="8" w:space="0" w:color="auto"/>
            </w:tcBorders>
            <w:vAlign w:val="center"/>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比选申请书内容是否完整响应比选文件</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rPr>
            </w:pPr>
            <w:r>
              <w:rPr>
                <w:rFonts w:ascii="宋体" w:hAnsi="宋体" w:cs="宋体" w:hint="eastAsia"/>
                <w:kern w:val="0"/>
                <w:sz w:val="24"/>
                <w:szCs w:val="24"/>
              </w:rPr>
              <w:t>8</w:t>
            </w:r>
          </w:p>
        </w:tc>
        <w:tc>
          <w:tcPr>
            <w:tcW w:w="1322" w:type="pct"/>
            <w:tcBorders>
              <w:top w:val="nil"/>
              <w:left w:val="single" w:sz="4" w:space="0" w:color="auto"/>
              <w:bottom w:val="single" w:sz="8" w:space="0" w:color="auto"/>
              <w:right w:val="single" w:sz="4" w:space="0" w:color="auto"/>
            </w:tcBorders>
            <w:vAlign w:val="center"/>
          </w:tcPr>
          <w:p w:rsidR="00AC6BC7" w:rsidRDefault="00873DC3">
            <w:pPr>
              <w:widowControl/>
              <w:spacing w:line="276" w:lineRule="auto"/>
              <w:jc w:val="center"/>
              <w:textAlignment w:val="center"/>
              <w:rPr>
                <w:rFonts w:ascii="宋体" w:hAnsi="宋体" w:cs="宋体"/>
                <w:kern w:val="0"/>
                <w:sz w:val="24"/>
                <w:szCs w:val="24"/>
              </w:rPr>
            </w:pPr>
            <w:r>
              <w:rPr>
                <w:rFonts w:ascii="宋体" w:hAnsi="宋体" w:cs="宋体" w:hint="eastAsia"/>
                <w:kern w:val="0"/>
                <w:sz w:val="24"/>
                <w:szCs w:val="24"/>
              </w:rPr>
              <w:t>特定资格要求</w:t>
            </w:r>
          </w:p>
        </w:tc>
        <w:tc>
          <w:tcPr>
            <w:tcW w:w="3235" w:type="pct"/>
            <w:tcBorders>
              <w:top w:val="nil"/>
              <w:left w:val="single" w:sz="4" w:space="0" w:color="auto"/>
              <w:bottom w:val="single" w:sz="8" w:space="0" w:color="auto"/>
              <w:right w:val="single" w:sz="8" w:space="0" w:color="auto"/>
            </w:tcBorders>
            <w:vAlign w:val="center"/>
          </w:tcPr>
          <w:p w:rsidR="00AC6BC7" w:rsidRPr="00B00E05" w:rsidRDefault="00B00E05">
            <w:pPr>
              <w:widowControl/>
              <w:spacing w:line="276" w:lineRule="auto"/>
              <w:jc w:val="left"/>
              <w:textAlignment w:val="center"/>
              <w:rPr>
                <w:rFonts w:ascii="宋体" w:hAnsi="宋体" w:cs="宋体"/>
                <w:b/>
                <w:kern w:val="0"/>
                <w:sz w:val="24"/>
                <w:szCs w:val="24"/>
                <w:lang w:val="ru-RU"/>
              </w:rPr>
            </w:pPr>
            <w:r w:rsidRPr="00B00E05">
              <w:rPr>
                <w:rFonts w:hAnsi="宋体" w:hint="eastAsia"/>
                <w:b/>
                <w:sz w:val="24"/>
                <w:szCs w:val="24"/>
              </w:rPr>
              <w:t>具有食品经营许可证</w:t>
            </w:r>
          </w:p>
        </w:tc>
      </w:tr>
      <w:tr w:rsidR="00AC6BC7">
        <w:trPr>
          <w:trHeight w:val="548"/>
        </w:trPr>
        <w:tc>
          <w:tcPr>
            <w:tcW w:w="5000" w:type="pct"/>
            <w:gridSpan w:val="3"/>
            <w:tcBorders>
              <w:top w:val="single" w:sz="8" w:space="0" w:color="auto"/>
              <w:left w:val="single" w:sz="8" w:space="0" w:color="auto"/>
              <w:bottom w:val="nil"/>
              <w:right w:val="single" w:sz="4" w:space="0" w:color="auto"/>
            </w:tcBorders>
            <w:noWrap/>
            <w:vAlign w:val="center"/>
          </w:tcPr>
          <w:p w:rsidR="00AC6BC7" w:rsidRDefault="006F74E3">
            <w:pPr>
              <w:widowControl/>
              <w:spacing w:line="276" w:lineRule="auto"/>
              <w:ind w:firstLine="420"/>
              <w:jc w:val="left"/>
              <w:textAlignment w:val="center"/>
              <w:rPr>
                <w:rFonts w:ascii="宋体" w:hAnsi="宋体" w:cs="宋体"/>
                <w:kern w:val="0"/>
                <w:sz w:val="24"/>
                <w:szCs w:val="24"/>
                <w:lang w:val="ru-RU"/>
              </w:rPr>
            </w:pPr>
            <w:r>
              <w:rPr>
                <w:rFonts w:ascii="宋体" w:hAnsi="宋体" w:cs="宋体" w:hint="eastAsia"/>
                <w:kern w:val="0"/>
                <w:sz w:val="24"/>
                <w:szCs w:val="24"/>
                <w:lang w:val="ru-RU"/>
              </w:rPr>
              <w:t>说明：1.合格打“√”, 不合格打“×”。</w:t>
            </w:r>
          </w:p>
        </w:tc>
      </w:tr>
      <w:tr w:rsidR="00AC6BC7">
        <w:trPr>
          <w:trHeight w:val="578"/>
        </w:trPr>
        <w:tc>
          <w:tcPr>
            <w:tcW w:w="5000" w:type="pct"/>
            <w:gridSpan w:val="3"/>
            <w:tcBorders>
              <w:top w:val="nil"/>
              <w:left w:val="single" w:sz="8" w:space="0" w:color="auto"/>
              <w:bottom w:val="single" w:sz="8" w:space="0" w:color="auto"/>
              <w:right w:val="single" w:sz="4" w:space="0" w:color="auto"/>
            </w:tcBorders>
            <w:noWrap/>
            <w:vAlign w:val="center"/>
          </w:tcPr>
          <w:p w:rsidR="00AC6BC7" w:rsidRDefault="006F74E3">
            <w:pPr>
              <w:widowControl/>
              <w:spacing w:line="276" w:lineRule="auto"/>
              <w:ind w:firstLine="420"/>
              <w:jc w:val="left"/>
              <w:textAlignment w:val="center"/>
              <w:rPr>
                <w:rFonts w:ascii="宋体" w:hAnsi="宋体" w:cs="宋体"/>
                <w:kern w:val="0"/>
                <w:sz w:val="24"/>
                <w:szCs w:val="24"/>
                <w:lang w:val="ru-RU"/>
              </w:rPr>
            </w:pPr>
            <w:r>
              <w:rPr>
                <w:rFonts w:ascii="宋体" w:hAnsi="宋体" w:cs="宋体" w:hint="eastAsia"/>
                <w:kern w:val="0"/>
                <w:sz w:val="24"/>
                <w:szCs w:val="24"/>
                <w:lang w:val="ru-RU"/>
              </w:rPr>
              <w:t>2.有一项内容不合格，综合评定为不合格。</w:t>
            </w:r>
          </w:p>
        </w:tc>
      </w:tr>
    </w:tbl>
    <w:p w:rsidR="00AC6BC7" w:rsidRDefault="00AC6BC7">
      <w:pPr>
        <w:spacing w:line="312" w:lineRule="auto"/>
        <w:ind w:firstLineChars="200" w:firstLine="480"/>
        <w:rPr>
          <w:rFonts w:ascii="宋体" w:hAnsi="宋体" w:cs="宋体"/>
          <w:sz w:val="24"/>
          <w:szCs w:val="24"/>
        </w:rPr>
      </w:pPr>
    </w:p>
    <w:p w:rsidR="00AC6BC7" w:rsidRDefault="006F74E3">
      <w:pPr>
        <w:spacing w:line="312" w:lineRule="auto"/>
        <w:ind w:firstLineChars="200" w:firstLine="480"/>
        <w:rPr>
          <w:rFonts w:ascii="宋体" w:hAnsi="宋体" w:cs="宋体"/>
          <w:sz w:val="24"/>
          <w:szCs w:val="24"/>
        </w:rPr>
      </w:pPr>
      <w:r>
        <w:rPr>
          <w:rFonts w:ascii="宋体" w:hAnsi="宋体" w:cs="宋体"/>
          <w:sz w:val="24"/>
          <w:szCs w:val="24"/>
        </w:rPr>
        <w:br w:type="page"/>
      </w:r>
    </w:p>
    <w:p w:rsidR="00AC6BC7" w:rsidRDefault="006F74E3">
      <w:pPr>
        <w:spacing w:line="312" w:lineRule="auto"/>
        <w:jc w:val="center"/>
        <w:rPr>
          <w:rFonts w:ascii="宋体" w:hAnsi="宋体" w:cs="宋体"/>
          <w:b/>
          <w:bCs/>
          <w:szCs w:val="28"/>
        </w:rPr>
      </w:pPr>
      <w:bookmarkStart w:id="32" w:name="_Hlk27399823"/>
      <w:r>
        <w:rPr>
          <w:rFonts w:ascii="宋体" w:hAnsi="宋体" w:cs="宋体" w:hint="eastAsia"/>
          <w:b/>
          <w:bCs/>
          <w:szCs w:val="28"/>
        </w:rPr>
        <w:lastRenderedPageBreak/>
        <w:t>评审标准</w:t>
      </w:r>
    </w:p>
    <w:p w:rsidR="00AC6BC7" w:rsidRDefault="00AC6BC7">
      <w:pPr>
        <w:spacing w:line="312" w:lineRule="auto"/>
        <w:ind w:firstLineChars="200" w:firstLine="480"/>
        <w:jc w:val="center"/>
        <w:rPr>
          <w:rFonts w:ascii="宋体" w:hAnsi="宋体" w:cs="宋体"/>
          <w:color w:val="FF0000"/>
          <w:sz w:val="24"/>
          <w:szCs w:val="24"/>
        </w:rPr>
      </w:pPr>
    </w:p>
    <w:tbl>
      <w:tblPr>
        <w:tblpPr w:leftFromText="180" w:rightFromText="180" w:vertAnchor="text" w:tblpXSpec="center" w:tblpY="1"/>
        <w:tblOverlap w:val="never"/>
        <w:tblW w:w="103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269"/>
        <w:gridCol w:w="955"/>
        <w:gridCol w:w="5997"/>
        <w:gridCol w:w="1404"/>
      </w:tblGrid>
      <w:tr w:rsidR="00AC6BC7">
        <w:trPr>
          <w:trHeight w:val="647"/>
        </w:trPr>
        <w:tc>
          <w:tcPr>
            <w:tcW w:w="705" w:type="dxa"/>
            <w:vAlign w:val="center"/>
          </w:tcPr>
          <w:bookmarkEnd w:id="32"/>
          <w:p w:rsidR="00AC6BC7" w:rsidRDefault="006F74E3">
            <w:pPr>
              <w:spacing w:line="440" w:lineRule="exact"/>
              <w:jc w:val="center"/>
              <w:rPr>
                <w:rFonts w:ascii="宋体" w:hAnsi="宋体" w:cs="宋体"/>
                <w:b/>
                <w:sz w:val="24"/>
                <w:szCs w:val="24"/>
              </w:rPr>
            </w:pPr>
            <w:r>
              <w:rPr>
                <w:rFonts w:ascii="宋体" w:hAnsi="宋体" w:cs="宋体" w:hint="eastAsia"/>
                <w:b/>
                <w:sz w:val="24"/>
                <w:szCs w:val="24"/>
              </w:rPr>
              <w:t>序号</w:t>
            </w:r>
          </w:p>
        </w:tc>
        <w:tc>
          <w:tcPr>
            <w:tcW w:w="1269" w:type="dxa"/>
            <w:vAlign w:val="center"/>
          </w:tcPr>
          <w:p w:rsidR="00AC6BC7" w:rsidRDefault="006F74E3">
            <w:pPr>
              <w:spacing w:line="440" w:lineRule="exact"/>
              <w:jc w:val="center"/>
              <w:rPr>
                <w:rFonts w:ascii="宋体" w:hAnsi="宋体" w:cs="宋体"/>
                <w:b/>
                <w:sz w:val="24"/>
                <w:szCs w:val="24"/>
              </w:rPr>
            </w:pPr>
            <w:r>
              <w:rPr>
                <w:rFonts w:ascii="宋体" w:hAnsi="宋体" w:cs="宋体" w:hint="eastAsia"/>
                <w:b/>
                <w:sz w:val="24"/>
                <w:szCs w:val="24"/>
              </w:rPr>
              <w:t>评分因素</w:t>
            </w:r>
          </w:p>
        </w:tc>
        <w:tc>
          <w:tcPr>
            <w:tcW w:w="955" w:type="dxa"/>
            <w:vAlign w:val="center"/>
          </w:tcPr>
          <w:p w:rsidR="00AC6BC7" w:rsidRDefault="006F74E3">
            <w:pPr>
              <w:spacing w:line="440" w:lineRule="exact"/>
              <w:jc w:val="center"/>
              <w:rPr>
                <w:rFonts w:ascii="宋体" w:hAnsi="宋体" w:cs="宋体"/>
                <w:b/>
                <w:sz w:val="24"/>
                <w:szCs w:val="24"/>
              </w:rPr>
            </w:pPr>
            <w:r>
              <w:rPr>
                <w:rFonts w:ascii="宋体" w:hAnsi="宋体" w:cs="宋体" w:hint="eastAsia"/>
                <w:b/>
                <w:sz w:val="24"/>
                <w:szCs w:val="24"/>
              </w:rPr>
              <w:t>分值</w:t>
            </w:r>
          </w:p>
        </w:tc>
        <w:tc>
          <w:tcPr>
            <w:tcW w:w="5997" w:type="dxa"/>
            <w:vAlign w:val="center"/>
          </w:tcPr>
          <w:p w:rsidR="00AC6BC7" w:rsidRDefault="006F74E3">
            <w:pPr>
              <w:spacing w:line="440" w:lineRule="exact"/>
              <w:jc w:val="center"/>
              <w:rPr>
                <w:rFonts w:ascii="宋体" w:hAnsi="宋体" w:cs="宋体"/>
                <w:b/>
                <w:sz w:val="24"/>
                <w:szCs w:val="24"/>
              </w:rPr>
            </w:pPr>
            <w:r>
              <w:rPr>
                <w:rFonts w:ascii="宋体" w:hAnsi="宋体" w:cs="宋体" w:hint="eastAsia"/>
                <w:b/>
                <w:sz w:val="24"/>
                <w:szCs w:val="24"/>
              </w:rPr>
              <w:t>评分标准（以下评分标准为举例）</w:t>
            </w:r>
          </w:p>
        </w:tc>
        <w:tc>
          <w:tcPr>
            <w:tcW w:w="1404" w:type="dxa"/>
            <w:vAlign w:val="center"/>
          </w:tcPr>
          <w:p w:rsidR="00AC6BC7" w:rsidRDefault="006F74E3">
            <w:pPr>
              <w:pStyle w:val="a8"/>
              <w:spacing w:before="0" w:after="0" w:line="440" w:lineRule="exact"/>
              <w:rPr>
                <w:rFonts w:ascii="宋体" w:eastAsia="宋体" w:hAnsi="宋体" w:cs="宋体"/>
                <w:szCs w:val="24"/>
              </w:rPr>
            </w:pPr>
            <w:r>
              <w:rPr>
                <w:rFonts w:ascii="宋体" w:eastAsia="宋体" w:hAnsi="宋体" w:cs="宋体" w:hint="eastAsia"/>
                <w:szCs w:val="24"/>
              </w:rPr>
              <w:t>说明</w:t>
            </w:r>
          </w:p>
        </w:tc>
      </w:tr>
      <w:tr w:rsidR="00AC6BC7">
        <w:trPr>
          <w:trHeight w:val="1193"/>
        </w:trPr>
        <w:tc>
          <w:tcPr>
            <w:tcW w:w="705" w:type="dxa"/>
            <w:vAlign w:val="center"/>
          </w:tcPr>
          <w:p w:rsidR="00AC6BC7" w:rsidRDefault="006F74E3">
            <w:pPr>
              <w:spacing w:line="360" w:lineRule="exact"/>
              <w:jc w:val="center"/>
              <w:rPr>
                <w:rFonts w:ascii="宋体" w:hAnsi="宋体" w:cs="方正仿宋_GBK"/>
                <w:sz w:val="24"/>
                <w:szCs w:val="24"/>
              </w:rPr>
            </w:pPr>
            <w:r>
              <w:rPr>
                <w:rFonts w:ascii="宋体" w:hAnsi="宋体" w:cs="方正仿宋_GBK" w:hint="eastAsia"/>
                <w:sz w:val="24"/>
                <w:szCs w:val="24"/>
              </w:rPr>
              <w:t>1</w:t>
            </w:r>
          </w:p>
        </w:tc>
        <w:tc>
          <w:tcPr>
            <w:tcW w:w="1269" w:type="dxa"/>
            <w:vAlign w:val="center"/>
          </w:tcPr>
          <w:p w:rsidR="00AC6BC7" w:rsidRDefault="006F74E3">
            <w:pPr>
              <w:spacing w:line="360" w:lineRule="exact"/>
              <w:rPr>
                <w:rFonts w:ascii="宋体" w:hAnsi="宋体" w:cs="方正仿宋_GBK"/>
                <w:sz w:val="24"/>
                <w:szCs w:val="24"/>
              </w:rPr>
            </w:pPr>
            <w:r>
              <w:rPr>
                <w:rFonts w:ascii="宋体" w:hAnsi="宋体" w:cs="方正仿宋_GBK" w:hint="eastAsia"/>
                <w:sz w:val="24"/>
                <w:szCs w:val="24"/>
              </w:rPr>
              <w:t>投标报价</w:t>
            </w:r>
          </w:p>
        </w:tc>
        <w:tc>
          <w:tcPr>
            <w:tcW w:w="955" w:type="dxa"/>
            <w:vAlign w:val="center"/>
          </w:tcPr>
          <w:p w:rsidR="00AC6BC7" w:rsidRDefault="006F74E3">
            <w:pPr>
              <w:spacing w:line="360" w:lineRule="exact"/>
              <w:jc w:val="center"/>
              <w:rPr>
                <w:rFonts w:ascii="宋体" w:hAnsi="宋体" w:cs="方正仿宋_GBK"/>
                <w:sz w:val="24"/>
                <w:szCs w:val="24"/>
              </w:rPr>
            </w:pPr>
            <w:r>
              <w:rPr>
                <w:rFonts w:ascii="宋体" w:hAnsi="宋体" w:cs="方正仿宋_GBK" w:hint="eastAsia"/>
                <w:sz w:val="24"/>
                <w:szCs w:val="24"/>
              </w:rPr>
              <w:t>30</w:t>
            </w:r>
          </w:p>
        </w:tc>
        <w:tc>
          <w:tcPr>
            <w:tcW w:w="5997" w:type="dxa"/>
            <w:vAlign w:val="center"/>
          </w:tcPr>
          <w:p w:rsidR="00AC6BC7" w:rsidRDefault="006F74E3">
            <w:pPr>
              <w:widowControl/>
              <w:jc w:val="left"/>
              <w:rPr>
                <w:rFonts w:ascii="宋体" w:hAnsi="宋体" w:cs="方正仿宋_GBK"/>
                <w:sz w:val="24"/>
                <w:szCs w:val="24"/>
              </w:rPr>
            </w:pPr>
            <w:r>
              <w:rPr>
                <w:rFonts w:ascii="宋体" w:hAnsi="宋体" w:cs="宋体" w:hint="eastAsia"/>
                <w:color w:val="000000"/>
                <w:kern w:val="0"/>
                <w:sz w:val="24"/>
                <w:szCs w:val="24"/>
              </w:rPr>
              <w:t>本次报价不竞争，</w:t>
            </w:r>
            <w:r w:rsidR="00D3746C">
              <w:rPr>
                <w:rFonts w:ascii="宋体" w:hAnsi="宋体" w:cs="宋体" w:hint="eastAsia"/>
                <w:color w:val="000000"/>
                <w:kern w:val="0"/>
                <w:sz w:val="24"/>
                <w:szCs w:val="24"/>
              </w:rPr>
              <w:t>各投标人的投标报价均为</w:t>
            </w:r>
            <w:r w:rsidR="00D3746C" w:rsidRPr="007B1F1B">
              <w:rPr>
                <w:rFonts w:ascii="宋体" w:hAnsi="宋体" w:cs="宋体" w:hint="eastAsia"/>
                <w:color w:val="000000"/>
                <w:kern w:val="0"/>
                <w:sz w:val="24"/>
                <w:szCs w:val="24"/>
                <w:u w:val="single"/>
              </w:rPr>
              <w:t>10000.00元（</w:t>
            </w:r>
            <w:r w:rsidR="00D3746C" w:rsidRPr="007B1F1B">
              <w:rPr>
                <w:rFonts w:ascii="宋体" w:hAnsi="宋体" w:cs="宋体" w:hint="eastAsia"/>
                <w:color w:val="000000"/>
                <w:sz w:val="22"/>
                <w:szCs w:val="22"/>
                <w:u w:val="single"/>
              </w:rPr>
              <w:t>以实际数量为准，按当月市场价结算</w:t>
            </w:r>
            <w:r w:rsidR="00D3746C" w:rsidRPr="007B1F1B">
              <w:rPr>
                <w:rFonts w:ascii="宋体" w:hAnsi="宋体" w:cs="宋体" w:hint="eastAsia"/>
                <w:color w:val="000000"/>
                <w:kern w:val="0"/>
                <w:sz w:val="24"/>
                <w:szCs w:val="24"/>
                <w:u w:val="single"/>
              </w:rPr>
              <w:t>）</w:t>
            </w:r>
            <w:r w:rsidR="00D3746C" w:rsidRPr="009663F0">
              <w:rPr>
                <w:rFonts w:ascii="宋体" w:hAnsi="宋体" w:cs="宋体" w:hint="eastAsia"/>
                <w:color w:val="000000"/>
                <w:kern w:val="0"/>
                <w:sz w:val="24"/>
                <w:szCs w:val="24"/>
              </w:rPr>
              <w:t>，</w:t>
            </w:r>
            <w:r>
              <w:rPr>
                <w:rFonts w:ascii="宋体" w:hAnsi="宋体" w:cs="宋体" w:hint="eastAsia"/>
                <w:color w:val="000000"/>
                <w:kern w:val="0"/>
                <w:sz w:val="24"/>
                <w:szCs w:val="24"/>
              </w:rPr>
              <w:t xml:space="preserve">中标单位的费用采用每月实报实销方式进行结算， 不按此要求的报价为无效投标。 </w:t>
            </w:r>
          </w:p>
        </w:tc>
        <w:tc>
          <w:tcPr>
            <w:tcW w:w="1404" w:type="dxa"/>
            <w:vAlign w:val="center"/>
          </w:tcPr>
          <w:p w:rsidR="00AC6BC7" w:rsidRDefault="00AC6BC7">
            <w:pPr>
              <w:spacing w:line="360" w:lineRule="exact"/>
              <w:rPr>
                <w:rFonts w:ascii="宋体" w:hAnsi="宋体" w:cs="方正仿宋_GBK"/>
                <w:sz w:val="24"/>
                <w:szCs w:val="24"/>
              </w:rPr>
            </w:pPr>
          </w:p>
        </w:tc>
      </w:tr>
      <w:tr w:rsidR="00AC6BC7">
        <w:trPr>
          <w:trHeight w:val="3640"/>
        </w:trPr>
        <w:tc>
          <w:tcPr>
            <w:tcW w:w="705" w:type="dxa"/>
            <w:vAlign w:val="center"/>
          </w:tcPr>
          <w:p w:rsidR="00AC6BC7" w:rsidRDefault="006F74E3">
            <w:pPr>
              <w:spacing w:line="360" w:lineRule="exact"/>
              <w:jc w:val="center"/>
              <w:rPr>
                <w:rFonts w:ascii="宋体" w:hAnsi="宋体" w:cs="方正仿宋_GBK"/>
                <w:sz w:val="24"/>
                <w:szCs w:val="24"/>
              </w:rPr>
            </w:pPr>
            <w:r>
              <w:rPr>
                <w:rFonts w:ascii="宋体" w:hAnsi="宋体" w:cs="方正仿宋_GBK" w:hint="eastAsia"/>
                <w:sz w:val="24"/>
                <w:szCs w:val="24"/>
              </w:rPr>
              <w:t>2</w:t>
            </w:r>
          </w:p>
        </w:tc>
        <w:tc>
          <w:tcPr>
            <w:tcW w:w="1269" w:type="dxa"/>
            <w:vAlign w:val="center"/>
          </w:tcPr>
          <w:p w:rsidR="00AC6BC7" w:rsidRDefault="006F74E3">
            <w:pPr>
              <w:spacing w:line="360" w:lineRule="exact"/>
              <w:jc w:val="center"/>
              <w:rPr>
                <w:rFonts w:ascii="宋体" w:hAnsi="宋体" w:cs="方正仿宋_GBK"/>
                <w:sz w:val="24"/>
                <w:szCs w:val="24"/>
              </w:rPr>
            </w:pPr>
            <w:r>
              <w:rPr>
                <w:rFonts w:ascii="宋体" w:hAnsi="宋体" w:cs="方正仿宋_GBK" w:hint="eastAsia"/>
                <w:sz w:val="24"/>
                <w:szCs w:val="24"/>
              </w:rPr>
              <w:t>服务部分</w:t>
            </w:r>
          </w:p>
        </w:tc>
        <w:tc>
          <w:tcPr>
            <w:tcW w:w="955" w:type="dxa"/>
            <w:vAlign w:val="center"/>
          </w:tcPr>
          <w:p w:rsidR="00AC6BC7" w:rsidRDefault="006F74E3">
            <w:pPr>
              <w:spacing w:line="240" w:lineRule="exact"/>
              <w:jc w:val="center"/>
              <w:rPr>
                <w:rFonts w:ascii="宋体" w:eastAsia="微软雅黑" w:hAnsi="宋体" w:cs="方正仿宋_GBK"/>
                <w:sz w:val="24"/>
                <w:szCs w:val="24"/>
              </w:rPr>
            </w:pPr>
            <w:r>
              <w:rPr>
                <w:rFonts w:ascii="宋体" w:hAnsi="宋体" w:cs="方正仿宋_GBK" w:hint="eastAsia"/>
                <w:sz w:val="24"/>
                <w:szCs w:val="24"/>
              </w:rPr>
              <w:t>50</w:t>
            </w:r>
          </w:p>
        </w:tc>
        <w:tc>
          <w:tcPr>
            <w:tcW w:w="5997" w:type="dxa"/>
            <w:vAlign w:val="center"/>
          </w:tcPr>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服务需求内容提供书面方案。</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1、服务及现场管理方案。（15分）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①方案描述清晰，完整可行，得15分。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②方案描述较清晰，较可行，得8-14分。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③方案描述不够清晰，可行性一般，得1-7分。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④无方案，得0分。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2、服务优化方案。（15分）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①方案完整、详细、与本项目相适应，得15分。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②方案较完整、详细、与本项目较相适，得8-14分。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③方案不够完整、详细，与本项目不太相适，得1-7分。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④无方案，得0分。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3、服务质量保障方案。（10分）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①方案描述清晰，完整可行，得10分。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②方案描述较清晰，较可行，得5-9分。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③方案描述不够清晰，可行性一般，得1-4分。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④无方案，得0分。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4、资料管理方案（10分）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①方案描述清晰，完整可行，得10分。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②方案描述较清晰，较可行，得5-9分。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③方案描述不够清晰，可行性一般，得1-4分。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④无方案，得0分。</w:t>
            </w:r>
          </w:p>
        </w:tc>
        <w:tc>
          <w:tcPr>
            <w:tcW w:w="1404" w:type="dxa"/>
            <w:vAlign w:val="center"/>
          </w:tcPr>
          <w:p w:rsidR="00AC6BC7" w:rsidRDefault="006F74E3">
            <w:pPr>
              <w:spacing w:line="360" w:lineRule="exact"/>
              <w:rPr>
                <w:rFonts w:ascii="宋体" w:hAnsi="宋体" w:cs="方正仿宋_GBK"/>
                <w:sz w:val="24"/>
                <w:szCs w:val="24"/>
              </w:rPr>
            </w:pPr>
            <w:r>
              <w:rPr>
                <w:rFonts w:ascii="宋体" w:hAnsi="宋体" w:cs="宋体" w:hint="eastAsia"/>
                <w:sz w:val="24"/>
                <w:szCs w:val="24"/>
              </w:rPr>
              <w:t>采购人会根据采购服务要求为标准，对各供应商提供的书面方案进行横向比较评分。</w:t>
            </w:r>
            <w:r w:rsidR="009663F0">
              <w:rPr>
                <w:rFonts w:ascii="宋体" w:hAnsi="宋体" w:cs="宋体" w:hint="eastAsia"/>
                <w:sz w:val="24"/>
                <w:szCs w:val="24"/>
              </w:rPr>
              <w:t>（该部分应简明扼要，不得超过100页。）</w:t>
            </w:r>
          </w:p>
        </w:tc>
      </w:tr>
      <w:tr w:rsidR="00AC6BC7">
        <w:trPr>
          <w:trHeight w:val="1605"/>
        </w:trPr>
        <w:tc>
          <w:tcPr>
            <w:tcW w:w="705" w:type="dxa"/>
            <w:vAlign w:val="center"/>
          </w:tcPr>
          <w:p w:rsidR="00AC6BC7" w:rsidRDefault="006F74E3">
            <w:pPr>
              <w:spacing w:line="320" w:lineRule="exact"/>
              <w:jc w:val="center"/>
              <w:rPr>
                <w:rFonts w:ascii="宋体" w:hAnsi="宋体" w:cs="方正仿宋_GBK"/>
                <w:sz w:val="24"/>
                <w:szCs w:val="24"/>
              </w:rPr>
            </w:pPr>
            <w:r>
              <w:rPr>
                <w:rFonts w:ascii="宋体" w:hAnsi="宋体" w:cs="方正仿宋_GBK" w:hint="eastAsia"/>
                <w:sz w:val="24"/>
                <w:szCs w:val="24"/>
              </w:rPr>
              <w:t>3</w:t>
            </w:r>
          </w:p>
        </w:tc>
        <w:tc>
          <w:tcPr>
            <w:tcW w:w="1269" w:type="dxa"/>
            <w:vAlign w:val="center"/>
          </w:tcPr>
          <w:p w:rsidR="00AC6BC7" w:rsidRDefault="006F74E3">
            <w:pPr>
              <w:spacing w:line="320" w:lineRule="exact"/>
              <w:jc w:val="center"/>
              <w:rPr>
                <w:rFonts w:ascii="宋体" w:hAnsi="宋体" w:cs="方正仿宋_GBK"/>
                <w:sz w:val="24"/>
                <w:szCs w:val="24"/>
              </w:rPr>
            </w:pPr>
            <w:r>
              <w:rPr>
                <w:rFonts w:ascii="宋体" w:hAnsi="宋体" w:cs="方正仿宋_GBK" w:hint="eastAsia"/>
                <w:sz w:val="24"/>
                <w:szCs w:val="24"/>
              </w:rPr>
              <w:t>商务部分</w:t>
            </w:r>
          </w:p>
        </w:tc>
        <w:tc>
          <w:tcPr>
            <w:tcW w:w="955" w:type="dxa"/>
            <w:vAlign w:val="center"/>
          </w:tcPr>
          <w:p w:rsidR="00AC6BC7" w:rsidRDefault="006F74E3">
            <w:pPr>
              <w:widowControl/>
              <w:spacing w:line="300" w:lineRule="exact"/>
              <w:jc w:val="center"/>
              <w:outlineLvl w:val="2"/>
              <w:rPr>
                <w:rFonts w:ascii="宋体" w:hAnsi="宋体" w:cs="宋体"/>
                <w:sz w:val="24"/>
                <w:szCs w:val="24"/>
              </w:rPr>
            </w:pPr>
            <w:r>
              <w:rPr>
                <w:rFonts w:ascii="宋体" w:hAnsi="宋体" w:cs="宋体" w:hint="eastAsia"/>
                <w:sz w:val="24"/>
                <w:szCs w:val="24"/>
              </w:rPr>
              <w:t>20</w:t>
            </w:r>
          </w:p>
        </w:tc>
        <w:tc>
          <w:tcPr>
            <w:tcW w:w="5997" w:type="dxa"/>
            <w:vAlign w:val="center"/>
          </w:tcPr>
          <w:p w:rsidR="00AC6BC7" w:rsidRDefault="006F74E3">
            <w:pPr>
              <w:widowControl/>
              <w:numPr>
                <w:ilvl w:val="0"/>
                <w:numId w:val="2"/>
              </w:numPr>
              <w:spacing w:line="300" w:lineRule="exact"/>
              <w:outlineLvl w:val="2"/>
              <w:rPr>
                <w:rFonts w:ascii="宋体" w:hAnsi="宋体" w:cs="宋体"/>
                <w:sz w:val="24"/>
                <w:szCs w:val="24"/>
              </w:rPr>
            </w:pPr>
            <w:r>
              <w:rPr>
                <w:rFonts w:ascii="宋体" w:hAnsi="宋体" w:cs="宋体" w:hint="eastAsia"/>
                <w:sz w:val="24"/>
                <w:szCs w:val="24"/>
              </w:rPr>
              <w:t>供应商自202</w:t>
            </w:r>
            <w:r w:rsidR="00B00E05">
              <w:rPr>
                <w:rFonts w:ascii="宋体" w:hAnsi="宋体" w:cs="宋体" w:hint="eastAsia"/>
                <w:sz w:val="24"/>
                <w:szCs w:val="24"/>
              </w:rPr>
              <w:t>1</w:t>
            </w:r>
            <w:r>
              <w:rPr>
                <w:rFonts w:ascii="宋体" w:hAnsi="宋体" w:cs="宋体" w:hint="eastAsia"/>
                <w:sz w:val="24"/>
                <w:szCs w:val="24"/>
              </w:rPr>
              <w:t>年</w:t>
            </w:r>
            <w:r w:rsidR="00B00E05">
              <w:rPr>
                <w:rFonts w:ascii="宋体" w:hAnsi="宋体" w:cs="宋体" w:hint="eastAsia"/>
                <w:sz w:val="24"/>
                <w:szCs w:val="24"/>
              </w:rPr>
              <w:t>1</w:t>
            </w:r>
            <w:r>
              <w:rPr>
                <w:rFonts w:ascii="宋体" w:hAnsi="宋体" w:cs="宋体" w:hint="eastAsia"/>
                <w:sz w:val="24"/>
                <w:szCs w:val="24"/>
              </w:rPr>
              <w:t>月1日起至今在全国范围内提供过类似服务的，每提供1份合同或其他有效证明文件得5分，最高得15分。</w:t>
            </w:r>
          </w:p>
          <w:p w:rsidR="00AC6BC7" w:rsidRDefault="006F74E3">
            <w:pPr>
              <w:widowControl/>
              <w:numPr>
                <w:ilvl w:val="0"/>
                <w:numId w:val="2"/>
              </w:numPr>
              <w:spacing w:line="300" w:lineRule="exact"/>
              <w:outlineLvl w:val="2"/>
              <w:rPr>
                <w:rFonts w:ascii="宋体" w:hAnsi="宋体" w:cs="宋体"/>
                <w:sz w:val="24"/>
                <w:szCs w:val="24"/>
              </w:rPr>
            </w:pPr>
            <w:r>
              <w:rPr>
                <w:rFonts w:ascii="宋体" w:hAnsi="宋体" w:cs="宋体" w:hint="eastAsia"/>
                <w:sz w:val="24"/>
                <w:szCs w:val="24"/>
              </w:rPr>
              <w:t>提供供货人员健康证明，每提供一个人员健康证明得2.5分，本项最高得5分</w:t>
            </w:r>
          </w:p>
          <w:p w:rsidR="00AC6BC7" w:rsidRDefault="00AC6BC7">
            <w:pPr>
              <w:widowControl/>
              <w:spacing w:line="300" w:lineRule="exact"/>
              <w:outlineLvl w:val="2"/>
              <w:rPr>
                <w:rFonts w:ascii="宋体" w:hAnsi="宋体" w:cs="宋体"/>
                <w:sz w:val="24"/>
                <w:szCs w:val="24"/>
              </w:rPr>
            </w:pPr>
          </w:p>
        </w:tc>
        <w:tc>
          <w:tcPr>
            <w:tcW w:w="1404" w:type="dxa"/>
            <w:vAlign w:val="center"/>
          </w:tcPr>
          <w:p w:rsidR="00AC6BC7" w:rsidRDefault="006F74E3">
            <w:pPr>
              <w:spacing w:line="320" w:lineRule="exact"/>
              <w:rPr>
                <w:rFonts w:ascii="宋体" w:hAnsi="宋体" w:cs="方正仿宋_GBK"/>
                <w:sz w:val="24"/>
                <w:szCs w:val="24"/>
              </w:rPr>
            </w:pPr>
            <w:r>
              <w:rPr>
                <w:rFonts w:ascii="宋体" w:hAnsi="宋体" w:cs="宋体" w:hint="eastAsia"/>
                <w:sz w:val="24"/>
                <w:szCs w:val="24"/>
              </w:rPr>
              <w:t>提供合同或其他有效证明文件扫描件</w:t>
            </w:r>
          </w:p>
        </w:tc>
      </w:tr>
    </w:tbl>
    <w:p w:rsidR="00AC6BC7" w:rsidRDefault="006F74E3">
      <w:pPr>
        <w:widowControl/>
        <w:spacing w:line="360" w:lineRule="auto"/>
        <w:rPr>
          <w:rFonts w:ascii="宋体" w:hAnsi="宋体" w:cs="宋体"/>
          <w:color w:val="FF0000"/>
          <w:sz w:val="24"/>
          <w:szCs w:val="24"/>
        </w:rPr>
      </w:pPr>
      <w:r>
        <w:rPr>
          <w:rFonts w:ascii="宋体" w:hAnsi="宋体" w:cs="宋体"/>
          <w:color w:val="FF0000"/>
          <w:sz w:val="24"/>
          <w:szCs w:val="24"/>
        </w:rPr>
        <w:br w:type="page"/>
      </w:r>
    </w:p>
    <w:p w:rsidR="00AC6BC7" w:rsidRDefault="00AC6BC7">
      <w:pPr>
        <w:rPr>
          <w:rFonts w:ascii="宋体" w:hAnsi="宋体" w:cs="宋体"/>
          <w:color w:val="FF0000"/>
          <w:sz w:val="24"/>
          <w:szCs w:val="24"/>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6F74E3">
      <w:pPr>
        <w:spacing w:line="312" w:lineRule="auto"/>
        <w:jc w:val="center"/>
        <w:rPr>
          <w:rFonts w:ascii="宋体" w:hAnsi="宋体" w:cs="宋体"/>
          <w:b/>
          <w:sz w:val="32"/>
          <w:szCs w:val="32"/>
        </w:rPr>
      </w:pPr>
      <w:r>
        <w:rPr>
          <w:rFonts w:ascii="宋体" w:hAnsi="宋体" w:cs="宋体" w:hint="eastAsia"/>
          <w:b/>
          <w:sz w:val="32"/>
          <w:szCs w:val="32"/>
        </w:rPr>
        <w:t>供应商编制响应文件要求</w:t>
      </w: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6F74E3">
      <w:pPr>
        <w:numPr>
          <w:ilvl w:val="0"/>
          <w:numId w:val="3"/>
        </w:numPr>
        <w:spacing w:line="312" w:lineRule="auto"/>
        <w:rPr>
          <w:rFonts w:ascii="宋体" w:hAnsi="宋体" w:cs="宋体"/>
          <w:b/>
          <w:sz w:val="24"/>
          <w:szCs w:val="24"/>
        </w:rPr>
      </w:pPr>
      <w:r>
        <w:rPr>
          <w:rFonts w:ascii="宋体" w:hAnsi="宋体" w:cs="宋体" w:hint="eastAsia"/>
          <w:b/>
          <w:sz w:val="24"/>
          <w:szCs w:val="24"/>
        </w:rPr>
        <w:lastRenderedPageBreak/>
        <w:t>报价</w:t>
      </w:r>
    </w:p>
    <w:p w:rsidR="00AC6BC7" w:rsidRDefault="006F74E3">
      <w:pPr>
        <w:tabs>
          <w:tab w:val="left" w:pos="6300"/>
        </w:tabs>
        <w:snapToGrid w:val="0"/>
        <w:spacing w:line="312" w:lineRule="auto"/>
        <w:ind w:firstLineChars="200" w:firstLine="480"/>
        <w:rPr>
          <w:rFonts w:ascii="宋体" w:hAnsi="宋体" w:cs="宋体"/>
          <w:bCs/>
          <w:sz w:val="24"/>
          <w:szCs w:val="24"/>
        </w:rPr>
      </w:pPr>
      <w:r>
        <w:rPr>
          <w:rFonts w:ascii="宋体" w:hAnsi="宋体" w:cs="宋体" w:hint="eastAsia"/>
          <w:bCs/>
          <w:sz w:val="24"/>
          <w:szCs w:val="24"/>
        </w:rPr>
        <w:t>（一）报价函</w:t>
      </w:r>
    </w:p>
    <w:p w:rsidR="00AC6BC7" w:rsidRDefault="006F74E3">
      <w:pPr>
        <w:tabs>
          <w:tab w:val="left" w:pos="6300"/>
        </w:tabs>
        <w:snapToGrid w:val="0"/>
        <w:spacing w:line="360" w:lineRule="auto"/>
        <w:jc w:val="center"/>
        <w:outlineLvl w:val="0"/>
        <w:rPr>
          <w:rFonts w:ascii="宋体" w:hAnsi="宋体" w:cs="宋体"/>
          <w:b/>
          <w:szCs w:val="28"/>
        </w:rPr>
      </w:pPr>
      <w:r>
        <w:rPr>
          <w:rFonts w:ascii="宋体" w:hAnsi="宋体" w:cs="宋体" w:hint="eastAsia"/>
          <w:b/>
          <w:szCs w:val="28"/>
        </w:rPr>
        <w:t>报价函</w:t>
      </w:r>
    </w:p>
    <w:p w:rsidR="00AC6BC7" w:rsidRDefault="006F74E3">
      <w:pPr>
        <w:tabs>
          <w:tab w:val="left" w:pos="6300"/>
        </w:tabs>
        <w:snapToGrid w:val="0"/>
        <w:spacing w:line="360" w:lineRule="auto"/>
        <w:rPr>
          <w:rFonts w:ascii="宋体" w:hAnsi="宋体" w:cs="宋体"/>
          <w:sz w:val="24"/>
          <w:szCs w:val="24"/>
        </w:rPr>
      </w:pPr>
      <w:r>
        <w:rPr>
          <w:rFonts w:ascii="宋体" w:hAnsi="宋体" w:cs="宋体" w:hint="eastAsia"/>
          <w:sz w:val="24"/>
          <w:szCs w:val="24"/>
          <w:u w:val="single"/>
        </w:rPr>
        <w:t>（采购人名称）</w:t>
      </w:r>
      <w:r>
        <w:rPr>
          <w:rFonts w:ascii="宋体" w:hAnsi="宋体" w:cs="宋体" w:hint="eastAsia"/>
          <w:sz w:val="24"/>
          <w:szCs w:val="24"/>
        </w:rPr>
        <w:t>：</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我方收到____________________________（项目名称）的询比</w:t>
      </w:r>
      <w:r>
        <w:rPr>
          <w:rFonts w:ascii="宋体" w:hAnsi="宋体" w:cs="宋体"/>
          <w:sz w:val="24"/>
          <w:szCs w:val="24"/>
        </w:rPr>
        <w:t>采购</w:t>
      </w:r>
      <w:r>
        <w:rPr>
          <w:rFonts w:ascii="宋体" w:hAnsi="宋体" w:cs="宋体" w:hint="eastAsia"/>
          <w:sz w:val="24"/>
          <w:szCs w:val="24"/>
        </w:rPr>
        <w:t>文件，经详细研究，决定参加该项目的询比。</w:t>
      </w:r>
    </w:p>
    <w:p w:rsidR="00AC6BC7" w:rsidRDefault="006F74E3">
      <w:pPr>
        <w:tabs>
          <w:tab w:val="left" w:pos="6300"/>
        </w:tabs>
        <w:snapToGrid w:val="0"/>
        <w:spacing w:line="360" w:lineRule="auto"/>
        <w:ind w:leftChars="5" w:left="14" w:firstLineChars="191" w:firstLine="458"/>
        <w:jc w:val="left"/>
        <w:rPr>
          <w:rFonts w:ascii="宋体" w:hAnsi="宋体" w:cs="宋体"/>
          <w:sz w:val="24"/>
          <w:szCs w:val="24"/>
        </w:rPr>
      </w:pPr>
      <w:r>
        <w:rPr>
          <w:rFonts w:ascii="宋体" w:hAnsi="宋体" w:cs="宋体" w:hint="eastAsia"/>
          <w:sz w:val="24"/>
          <w:szCs w:val="24"/>
        </w:rPr>
        <w:t>1、愿意按照询比采购文件中的一切要求，提供本项目的技术服务，报价为人民币</w:t>
      </w:r>
      <w:r>
        <w:rPr>
          <w:rFonts w:ascii="宋体" w:hAnsi="宋体" w:cs="宋体" w:hint="eastAsia"/>
          <w:sz w:val="24"/>
          <w:szCs w:val="24"/>
          <w:u w:val="single"/>
        </w:rPr>
        <w:t>大写：     元整</w:t>
      </w:r>
      <w:r>
        <w:rPr>
          <w:rFonts w:ascii="宋体" w:hAnsi="宋体" w:cs="宋体" w:hint="eastAsia"/>
          <w:sz w:val="24"/>
          <w:szCs w:val="24"/>
        </w:rPr>
        <w:t>；人民币</w:t>
      </w:r>
      <w:r>
        <w:rPr>
          <w:rFonts w:ascii="宋体" w:hAnsi="宋体" w:cs="宋体" w:hint="eastAsia"/>
          <w:sz w:val="24"/>
          <w:szCs w:val="24"/>
          <w:u w:val="single"/>
        </w:rPr>
        <w:t>小写：    元</w:t>
      </w:r>
      <w:r>
        <w:rPr>
          <w:rFonts w:ascii="宋体" w:hAnsi="宋体" w:cs="宋体" w:hint="eastAsia"/>
          <w:sz w:val="24"/>
          <w:szCs w:val="24"/>
        </w:rPr>
        <w:t>。</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2、我方现提交的响应文件为：响应文件电子文档壹份。</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3、我方承诺：本次询比的有效期为60天。</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4、我方完全理解和接受贵方询比</w:t>
      </w:r>
      <w:r>
        <w:rPr>
          <w:rFonts w:ascii="宋体" w:hAnsi="宋体" w:cs="宋体"/>
          <w:sz w:val="24"/>
          <w:szCs w:val="24"/>
        </w:rPr>
        <w:t>采购</w:t>
      </w:r>
      <w:r>
        <w:rPr>
          <w:rFonts w:ascii="宋体" w:hAnsi="宋体" w:cs="宋体" w:hint="eastAsia"/>
          <w:sz w:val="24"/>
          <w:szCs w:val="24"/>
        </w:rPr>
        <w:t>文件的一切规定和要求及评审办法。</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5、在整个询比</w:t>
      </w:r>
      <w:r>
        <w:rPr>
          <w:rFonts w:ascii="宋体" w:hAnsi="宋体" w:cs="宋体"/>
          <w:sz w:val="24"/>
          <w:szCs w:val="24"/>
        </w:rPr>
        <w:t>采购</w:t>
      </w:r>
      <w:r>
        <w:rPr>
          <w:rFonts w:ascii="宋体" w:hAnsi="宋体" w:cs="宋体" w:hint="eastAsia"/>
          <w:sz w:val="24"/>
          <w:szCs w:val="24"/>
        </w:rPr>
        <w:t>过程中，我方若有违规行为，接受按照平台相关规定给予惩罚。</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6、我方若中选，将按照询比结果签订合同，并且严格履行合同义务。本承诺函将成为合同不可分割的一部分，与合同具有同等的法律效力。</w:t>
      </w:r>
    </w:p>
    <w:p w:rsidR="00AC6BC7" w:rsidRDefault="006F74E3">
      <w:pPr>
        <w:tabs>
          <w:tab w:val="left" w:pos="6300"/>
        </w:tabs>
        <w:snapToGrid w:val="0"/>
        <w:spacing w:line="360" w:lineRule="auto"/>
        <w:ind w:firstLineChars="200" w:firstLine="480"/>
        <w:rPr>
          <w:rFonts w:ascii="宋体" w:hAnsi="宋体" w:cs="宋体"/>
          <w:sz w:val="24"/>
          <w:szCs w:val="28"/>
        </w:rPr>
      </w:pPr>
      <w:r>
        <w:rPr>
          <w:rFonts w:ascii="宋体" w:hAnsi="宋体" w:cs="宋体" w:hint="eastAsia"/>
          <w:sz w:val="24"/>
          <w:szCs w:val="24"/>
        </w:rPr>
        <w:t>7、</w:t>
      </w:r>
      <w:r>
        <w:rPr>
          <w:rFonts w:ascii="宋体" w:hAnsi="宋体" w:cs="宋体" w:hint="eastAsia"/>
          <w:sz w:val="24"/>
          <w:szCs w:val="28"/>
        </w:rPr>
        <w:t>我方理解，最低报价不是成交的唯一条件。</w:t>
      </w:r>
    </w:p>
    <w:p w:rsidR="00AC6BC7" w:rsidRDefault="00AC6BC7">
      <w:pPr>
        <w:tabs>
          <w:tab w:val="left" w:pos="6300"/>
        </w:tabs>
        <w:snapToGrid w:val="0"/>
        <w:spacing w:line="360" w:lineRule="auto"/>
        <w:ind w:firstLineChars="200" w:firstLine="480"/>
        <w:rPr>
          <w:rFonts w:ascii="宋体" w:hAnsi="宋体" w:cs="宋体"/>
          <w:sz w:val="24"/>
          <w:szCs w:val="28"/>
        </w:rPr>
      </w:pPr>
    </w:p>
    <w:p w:rsidR="00AC6BC7" w:rsidRDefault="006F74E3" w:rsidP="009663F0">
      <w:pPr>
        <w:tabs>
          <w:tab w:val="left" w:pos="749"/>
          <w:tab w:val="left" w:pos="4216"/>
          <w:tab w:val="left" w:pos="7260"/>
        </w:tabs>
        <w:kinsoku w:val="0"/>
        <w:overflowPunct w:val="0"/>
        <w:spacing w:beforeLines="50" w:afterLines="50" w:line="360" w:lineRule="auto"/>
        <w:ind w:right="1558" w:firstLineChars="200" w:firstLine="480"/>
        <w:rPr>
          <w:rFonts w:ascii="宋体" w:hAnsi="宋体"/>
          <w:spacing w:val="-2"/>
          <w:sz w:val="24"/>
          <w:szCs w:val="24"/>
        </w:rPr>
      </w:pPr>
      <w:r>
        <w:rPr>
          <w:rFonts w:ascii="宋体" w:hAnsi="宋体" w:hint="eastAsia"/>
          <w:sz w:val="24"/>
          <w:szCs w:val="24"/>
        </w:rPr>
        <w:t>公司地</w:t>
      </w:r>
      <w:r>
        <w:rPr>
          <w:rFonts w:ascii="宋体" w:hAnsi="宋体" w:hint="eastAsia"/>
          <w:spacing w:val="-2"/>
          <w:sz w:val="24"/>
          <w:szCs w:val="24"/>
        </w:rPr>
        <w:t>址：</w:t>
      </w:r>
      <w:r>
        <w:rPr>
          <w:rFonts w:ascii="宋体" w:hAnsi="宋体" w:hint="eastAsia"/>
          <w:spacing w:val="-2"/>
          <w:sz w:val="24"/>
          <w:szCs w:val="24"/>
          <w:u w:val="single"/>
        </w:rPr>
        <w:t xml:space="preserve">                            </w:t>
      </w:r>
    </w:p>
    <w:p w:rsidR="00AC6BC7" w:rsidRDefault="006F74E3" w:rsidP="009663F0">
      <w:pPr>
        <w:tabs>
          <w:tab w:val="left" w:pos="749"/>
          <w:tab w:val="left" w:pos="4216"/>
          <w:tab w:val="left" w:pos="7260"/>
        </w:tabs>
        <w:kinsoku w:val="0"/>
        <w:overflowPunct w:val="0"/>
        <w:spacing w:beforeLines="50" w:afterLines="50" w:line="360" w:lineRule="auto"/>
        <w:ind w:right="1558" w:firstLineChars="200" w:firstLine="480"/>
        <w:rPr>
          <w:rFonts w:ascii="宋体" w:hAnsi="宋体"/>
          <w:sz w:val="24"/>
          <w:szCs w:val="24"/>
        </w:rPr>
      </w:pPr>
      <w:r>
        <w:rPr>
          <w:rFonts w:ascii="宋体" w:hAnsi="宋体" w:hint="eastAsia"/>
          <w:sz w:val="24"/>
          <w:szCs w:val="24"/>
        </w:rPr>
        <w:t>联系电</w:t>
      </w:r>
      <w:r>
        <w:rPr>
          <w:rFonts w:ascii="宋体" w:hAnsi="宋体" w:hint="eastAsia"/>
          <w:spacing w:val="-2"/>
          <w:sz w:val="24"/>
          <w:szCs w:val="24"/>
        </w:rPr>
        <w:t>话：</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p>
    <w:p w:rsidR="00AC6BC7" w:rsidRDefault="00AC6BC7">
      <w:pPr>
        <w:tabs>
          <w:tab w:val="left" w:pos="6300"/>
        </w:tabs>
        <w:snapToGrid w:val="0"/>
        <w:spacing w:line="360" w:lineRule="auto"/>
        <w:ind w:firstLineChars="200" w:firstLine="480"/>
        <w:rPr>
          <w:rFonts w:ascii="宋体" w:hAnsi="宋体" w:cs="宋体"/>
          <w:sz w:val="24"/>
          <w:szCs w:val="28"/>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6F74E3">
      <w:pPr>
        <w:tabs>
          <w:tab w:val="left" w:pos="6300"/>
        </w:tabs>
        <w:snapToGrid w:val="0"/>
        <w:spacing w:line="360" w:lineRule="auto"/>
        <w:ind w:firstLine="570"/>
        <w:rPr>
          <w:rFonts w:ascii="宋体" w:hAnsi="宋体" w:cs="宋体"/>
          <w:sz w:val="24"/>
          <w:szCs w:val="24"/>
        </w:rPr>
      </w:pPr>
      <w:r>
        <w:rPr>
          <w:rFonts w:ascii="宋体" w:hAnsi="宋体" w:cs="宋体" w:hint="eastAsia"/>
          <w:sz w:val="24"/>
          <w:szCs w:val="24"/>
        </w:rPr>
        <w:t xml:space="preserve">                                          供应商名称（公章）：</w:t>
      </w:r>
    </w:p>
    <w:p w:rsidR="00AC6BC7" w:rsidRDefault="006F74E3">
      <w:pPr>
        <w:snapToGrid w:val="0"/>
        <w:spacing w:line="312" w:lineRule="auto"/>
        <w:ind w:right="1440" w:firstLineChars="2500" w:firstLine="6000"/>
        <w:rPr>
          <w:rFonts w:ascii="宋体" w:hAnsi="宋体"/>
          <w:sz w:val="24"/>
          <w:szCs w:val="24"/>
        </w:rPr>
      </w:pPr>
      <w:r>
        <w:rPr>
          <w:rFonts w:ascii="宋体" w:hAnsi="宋体" w:hint="eastAsia"/>
          <w:sz w:val="24"/>
          <w:szCs w:val="24"/>
        </w:rPr>
        <w:t>年   月   日</w:t>
      </w: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6F74E3">
      <w:pPr>
        <w:numPr>
          <w:ilvl w:val="0"/>
          <w:numId w:val="3"/>
        </w:numPr>
        <w:spacing w:line="312" w:lineRule="auto"/>
        <w:rPr>
          <w:rFonts w:ascii="宋体" w:hAnsi="宋体" w:cs="宋体"/>
          <w:b/>
          <w:sz w:val="24"/>
          <w:szCs w:val="24"/>
        </w:rPr>
      </w:pPr>
      <w:r>
        <w:rPr>
          <w:rFonts w:ascii="宋体" w:hAnsi="宋体" w:cs="宋体" w:hint="eastAsia"/>
          <w:b/>
          <w:sz w:val="24"/>
          <w:szCs w:val="24"/>
        </w:rPr>
        <w:t>服务方案</w:t>
      </w:r>
    </w:p>
    <w:p w:rsidR="00AC6BC7" w:rsidRDefault="006F74E3">
      <w:pPr>
        <w:spacing w:line="312" w:lineRule="auto"/>
        <w:jc w:val="center"/>
        <w:rPr>
          <w:rFonts w:ascii="宋体" w:hAnsi="宋体" w:cs="宋体"/>
          <w:i/>
          <w:iCs/>
          <w:sz w:val="24"/>
          <w:szCs w:val="24"/>
          <w:u w:val="single"/>
        </w:rPr>
      </w:pPr>
      <w:r>
        <w:rPr>
          <w:rFonts w:ascii="宋体" w:hAnsi="宋体" w:cs="宋体" w:hint="eastAsia"/>
          <w:i/>
          <w:iCs/>
          <w:sz w:val="24"/>
          <w:szCs w:val="24"/>
          <w:u w:val="single"/>
        </w:rPr>
        <w:t>服务方案（格式自定）</w:t>
      </w: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6F74E3">
      <w:pPr>
        <w:pStyle w:val="3"/>
        <w:numPr>
          <w:ilvl w:val="0"/>
          <w:numId w:val="3"/>
        </w:numPr>
        <w:spacing w:before="0" w:after="0" w:line="360" w:lineRule="auto"/>
        <w:jc w:val="left"/>
        <w:rPr>
          <w:rFonts w:ascii="宋体" w:hAnsi="宋体" w:cs="宋体"/>
          <w:sz w:val="24"/>
          <w:szCs w:val="24"/>
        </w:rPr>
      </w:pPr>
      <w:r>
        <w:rPr>
          <w:rFonts w:ascii="宋体" w:hAnsi="宋体" w:cs="宋体" w:hint="eastAsia"/>
          <w:sz w:val="24"/>
          <w:szCs w:val="24"/>
        </w:rPr>
        <w:lastRenderedPageBreak/>
        <w:t>资格条件及其他证明文件</w:t>
      </w:r>
    </w:p>
    <w:p w:rsidR="00AC6BC7" w:rsidRDefault="006F74E3">
      <w:pPr>
        <w:spacing w:line="312" w:lineRule="auto"/>
        <w:jc w:val="center"/>
        <w:rPr>
          <w:rFonts w:ascii="宋体" w:hAnsi="宋体" w:cs="宋体"/>
          <w:i/>
          <w:iCs/>
          <w:sz w:val="24"/>
          <w:szCs w:val="24"/>
          <w:u w:val="single"/>
        </w:rPr>
      </w:pPr>
      <w:r>
        <w:rPr>
          <w:rFonts w:ascii="宋体" w:hAnsi="宋体" w:cs="宋体" w:hint="eastAsia"/>
          <w:i/>
          <w:iCs/>
          <w:sz w:val="24"/>
          <w:szCs w:val="24"/>
          <w:u w:val="single"/>
        </w:rPr>
        <w:t>按照采购文件要求提供扫描件</w:t>
      </w:r>
    </w:p>
    <w:p w:rsidR="00AC6BC7" w:rsidRDefault="00AC6BC7"/>
    <w:p w:rsidR="00AC6BC7" w:rsidRDefault="00AC6BC7"/>
    <w:p w:rsidR="00AC6BC7" w:rsidRDefault="00AC6BC7">
      <w:pPr>
        <w:snapToGrid w:val="0"/>
        <w:spacing w:line="312" w:lineRule="auto"/>
        <w:jc w:val="center"/>
        <w:rPr>
          <w:rFonts w:ascii="宋体" w:hAnsi="宋体"/>
          <w:sz w:val="24"/>
          <w:szCs w:val="24"/>
        </w:rPr>
      </w:pPr>
    </w:p>
    <w:p w:rsidR="00AC6BC7" w:rsidRDefault="006F74E3">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rsidR="00AC6BC7" w:rsidRDefault="00AC6BC7">
      <w:pPr>
        <w:snapToGrid w:val="0"/>
        <w:spacing w:line="312" w:lineRule="auto"/>
        <w:jc w:val="center"/>
        <w:rPr>
          <w:rFonts w:ascii="宋体" w:hAnsi="宋体"/>
          <w:b/>
          <w:bCs/>
          <w:sz w:val="24"/>
          <w:szCs w:val="24"/>
        </w:rPr>
      </w:pPr>
      <w:bookmarkStart w:id="33" w:name="_Hlk45893074"/>
    </w:p>
    <w:p w:rsidR="00AC6BC7" w:rsidRDefault="006F74E3">
      <w:pPr>
        <w:snapToGrid w:val="0"/>
        <w:spacing w:line="312" w:lineRule="auto"/>
        <w:jc w:val="center"/>
        <w:rPr>
          <w:rFonts w:ascii="宋体" w:hAnsi="宋体"/>
          <w:b/>
          <w:bCs/>
          <w:sz w:val="24"/>
          <w:szCs w:val="24"/>
        </w:rPr>
      </w:pPr>
      <w:r>
        <w:rPr>
          <w:rFonts w:ascii="宋体" w:hAnsi="宋体" w:hint="eastAsia"/>
          <w:b/>
          <w:bCs/>
          <w:sz w:val="24"/>
          <w:szCs w:val="24"/>
        </w:rPr>
        <w:t>诚信声明（格式）</w:t>
      </w:r>
    </w:p>
    <w:bookmarkEnd w:id="33"/>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rPr>
          <w:rFonts w:ascii="宋体" w:hAnsi="宋体"/>
          <w:sz w:val="24"/>
          <w:szCs w:val="24"/>
        </w:rPr>
      </w:pPr>
      <w:r>
        <w:rPr>
          <w:rFonts w:ascii="宋体" w:hAnsi="宋体" w:hint="eastAsia"/>
          <w:sz w:val="24"/>
          <w:szCs w:val="24"/>
        </w:rPr>
        <w:t>项目名称：</w:t>
      </w:r>
      <w:r>
        <w:rPr>
          <w:rFonts w:ascii="宋体" w:hAnsi="宋体" w:hint="eastAsia"/>
          <w:sz w:val="24"/>
          <w:szCs w:val="24"/>
          <w:u w:val="single"/>
        </w:rPr>
        <w:t xml:space="preserve">                                                </w:t>
      </w:r>
    </w:p>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ind w:firstLineChars="200" w:firstLine="480"/>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（采购人名称）：</w:t>
      </w:r>
    </w:p>
    <w:p w:rsidR="00AC6BC7" w:rsidRDefault="006F74E3">
      <w:pPr>
        <w:snapToGrid w:val="0"/>
        <w:spacing w:line="312" w:lineRule="auto"/>
        <w:ind w:firstLineChars="200" w:firstLine="480"/>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人资格条件。我方对以上声明负全部法律责任。</w:t>
      </w:r>
    </w:p>
    <w:p w:rsidR="00AC6BC7" w:rsidRDefault="006F74E3">
      <w:pPr>
        <w:snapToGrid w:val="0"/>
        <w:spacing w:line="312" w:lineRule="auto"/>
        <w:ind w:firstLineChars="200" w:firstLine="480"/>
        <w:rPr>
          <w:rFonts w:ascii="宋体" w:hAnsi="宋体"/>
          <w:sz w:val="24"/>
          <w:szCs w:val="24"/>
        </w:rPr>
      </w:pPr>
      <w:r>
        <w:rPr>
          <w:rFonts w:ascii="宋体" w:hAnsi="宋体" w:hint="eastAsia"/>
          <w:sz w:val="24"/>
          <w:szCs w:val="24"/>
        </w:rPr>
        <w:t>特此声明。</w:t>
      </w:r>
    </w:p>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ind w:right="424" w:firstLine="570"/>
        <w:jc w:val="right"/>
        <w:rPr>
          <w:rFonts w:ascii="宋体" w:hAnsi="宋体"/>
          <w:sz w:val="24"/>
          <w:szCs w:val="24"/>
        </w:rPr>
      </w:pPr>
      <w:r>
        <w:rPr>
          <w:rFonts w:ascii="宋体" w:hAnsi="宋体" w:hint="eastAsia"/>
          <w:sz w:val="24"/>
          <w:szCs w:val="24"/>
        </w:rPr>
        <w:t>（供应商公章）</w:t>
      </w:r>
    </w:p>
    <w:p w:rsidR="00AC6BC7" w:rsidRDefault="006F74E3">
      <w:pPr>
        <w:snapToGrid w:val="0"/>
        <w:spacing w:line="312" w:lineRule="auto"/>
        <w:ind w:right="480" w:firstLine="570"/>
        <w:jc w:val="right"/>
        <w:rPr>
          <w:rFonts w:ascii="宋体" w:hAnsi="宋体"/>
          <w:sz w:val="24"/>
          <w:szCs w:val="24"/>
        </w:rPr>
      </w:pPr>
      <w:r>
        <w:rPr>
          <w:rFonts w:ascii="宋体" w:hAnsi="宋体" w:hint="eastAsia"/>
          <w:sz w:val="24"/>
          <w:szCs w:val="24"/>
        </w:rPr>
        <w:t>年   月   日</w:t>
      </w:r>
    </w:p>
    <w:p w:rsidR="00AC6BC7" w:rsidRDefault="006F74E3">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rsidR="00AC6BC7" w:rsidRDefault="00AC6BC7">
      <w:pPr>
        <w:pStyle w:val="3"/>
        <w:spacing w:before="0" w:after="0" w:line="312" w:lineRule="auto"/>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6F74E3">
      <w:pPr>
        <w:pStyle w:val="3"/>
        <w:spacing w:before="0" w:after="0" w:line="312" w:lineRule="auto"/>
        <w:rPr>
          <w:rFonts w:ascii="宋体" w:hAnsi="宋体" w:cs="宋体"/>
          <w:sz w:val="24"/>
          <w:szCs w:val="24"/>
        </w:rPr>
      </w:pPr>
      <w:r>
        <w:rPr>
          <w:rFonts w:ascii="宋体" w:hAnsi="宋体" w:cs="宋体" w:hint="eastAsia"/>
          <w:sz w:val="24"/>
          <w:szCs w:val="24"/>
        </w:rPr>
        <w:lastRenderedPageBreak/>
        <w:t>四、其他应提供的资料</w:t>
      </w:r>
    </w:p>
    <w:p w:rsidR="00AC6BC7" w:rsidRDefault="006F74E3">
      <w:pPr>
        <w:tabs>
          <w:tab w:val="left" w:pos="6300"/>
        </w:tabs>
        <w:snapToGrid w:val="0"/>
        <w:spacing w:line="312" w:lineRule="auto"/>
        <w:rPr>
          <w:rFonts w:ascii="宋体" w:hAnsi="宋体" w:cs="宋体"/>
          <w:sz w:val="24"/>
          <w:szCs w:val="24"/>
        </w:rPr>
      </w:pPr>
      <w:r>
        <w:rPr>
          <w:rFonts w:ascii="宋体" w:hAnsi="宋体" w:cs="宋体" w:hint="eastAsia"/>
          <w:sz w:val="24"/>
          <w:szCs w:val="24"/>
        </w:rPr>
        <w:t>（一）其他资料</w:t>
      </w:r>
    </w:p>
    <w:p w:rsidR="00AC6BC7" w:rsidRDefault="006F74E3">
      <w:pPr>
        <w:ind w:rightChars="-60" w:right="-168"/>
      </w:pPr>
      <w:r>
        <w:rPr>
          <w:rFonts w:ascii="宋体" w:hAnsi="宋体" w:cs="宋体" w:hint="eastAsia"/>
          <w:sz w:val="24"/>
          <w:szCs w:val="24"/>
        </w:rPr>
        <w:t>1、其他与项目有关的资料（自附）：供应商总体情况介绍、有效的营业执照、资质证书、业绩资料、</w:t>
      </w:r>
      <w:r>
        <w:rPr>
          <w:rFonts w:ascii="宋体" w:hAnsi="宋体" w:hint="eastAsia"/>
          <w:color w:val="000000" w:themeColor="text1"/>
          <w:sz w:val="24"/>
        </w:rPr>
        <w:t>近三年来的财务审计报告、信誉证明等</w:t>
      </w:r>
      <w:r>
        <w:rPr>
          <w:rFonts w:ascii="宋体" w:hAnsi="宋体" w:cs="宋体" w:hint="eastAsia"/>
          <w:sz w:val="24"/>
          <w:szCs w:val="24"/>
        </w:rPr>
        <w:t>其他与本项目有关的资料等。</w:t>
      </w:r>
    </w:p>
    <w:p w:rsidR="00AC6BC7" w:rsidRDefault="006F74E3">
      <w:pPr>
        <w:rPr>
          <w:rFonts w:ascii="宋体" w:hAnsi="宋体" w:cs="宋体"/>
          <w:b/>
          <w:bCs/>
          <w:sz w:val="24"/>
          <w:szCs w:val="24"/>
        </w:rPr>
      </w:pPr>
      <w:r>
        <w:rPr>
          <w:rFonts w:ascii="宋体" w:hAnsi="宋体" w:cs="宋体" w:hint="eastAsia"/>
          <w:b/>
          <w:bCs/>
          <w:sz w:val="24"/>
          <w:szCs w:val="24"/>
        </w:rPr>
        <w:br w:type="page"/>
      </w:r>
    </w:p>
    <w:p w:rsidR="00AC6BC7" w:rsidRDefault="006F74E3">
      <w:pPr>
        <w:tabs>
          <w:tab w:val="left" w:pos="6300"/>
        </w:tabs>
        <w:snapToGrid w:val="0"/>
        <w:spacing w:line="312" w:lineRule="auto"/>
        <w:rPr>
          <w:rFonts w:ascii="宋体" w:hAnsi="宋体" w:cs="宋体"/>
          <w:b/>
          <w:bCs/>
          <w:sz w:val="24"/>
          <w:szCs w:val="24"/>
        </w:rPr>
      </w:pPr>
      <w:r>
        <w:rPr>
          <w:rFonts w:ascii="宋体" w:hAnsi="宋体" w:cs="宋体" w:hint="eastAsia"/>
          <w:b/>
          <w:bCs/>
          <w:sz w:val="24"/>
          <w:szCs w:val="24"/>
        </w:rPr>
        <w:lastRenderedPageBreak/>
        <w:t>五、</w:t>
      </w:r>
      <w:bookmarkStart w:id="34" w:name="_Hlk27399531"/>
      <w:r>
        <w:rPr>
          <w:rFonts w:ascii="宋体" w:hAnsi="宋体" w:cs="宋体" w:hint="eastAsia"/>
          <w:b/>
          <w:bCs/>
          <w:sz w:val="24"/>
          <w:szCs w:val="24"/>
        </w:rPr>
        <w:t>法定代表人授权委托书（格式）/法定代表人（格式）（二选一）</w:t>
      </w:r>
    </w:p>
    <w:p w:rsidR="00AC6BC7" w:rsidRDefault="00AC6BC7">
      <w:pPr>
        <w:tabs>
          <w:tab w:val="left" w:pos="6300"/>
        </w:tabs>
        <w:snapToGrid w:val="0"/>
        <w:spacing w:line="312" w:lineRule="auto"/>
        <w:jc w:val="center"/>
        <w:rPr>
          <w:rFonts w:ascii="宋体" w:hAnsi="宋体" w:cs="宋体"/>
          <w:sz w:val="24"/>
          <w:szCs w:val="24"/>
        </w:rPr>
      </w:pPr>
    </w:p>
    <w:p w:rsidR="00AC6BC7" w:rsidRDefault="006F74E3">
      <w:pPr>
        <w:tabs>
          <w:tab w:val="left" w:pos="6300"/>
        </w:tabs>
        <w:snapToGrid w:val="0"/>
        <w:spacing w:line="312" w:lineRule="auto"/>
        <w:jc w:val="center"/>
        <w:rPr>
          <w:rFonts w:ascii="宋体" w:hAnsi="宋体" w:cs="宋体"/>
          <w:b/>
          <w:bCs/>
          <w:sz w:val="24"/>
          <w:szCs w:val="24"/>
        </w:rPr>
      </w:pPr>
      <w:r>
        <w:rPr>
          <w:rFonts w:ascii="宋体" w:hAnsi="宋体" w:cs="宋体" w:hint="eastAsia"/>
          <w:b/>
          <w:bCs/>
          <w:sz w:val="24"/>
          <w:szCs w:val="24"/>
        </w:rPr>
        <w:t>法定代表人授权委托书</w:t>
      </w:r>
    </w:p>
    <w:p w:rsidR="00AC6BC7" w:rsidRDefault="006F74E3">
      <w:pPr>
        <w:tabs>
          <w:tab w:val="left" w:pos="6300"/>
        </w:tabs>
        <w:snapToGrid w:val="0"/>
        <w:spacing w:line="312" w:lineRule="auto"/>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xml:space="preserve">                     </w:t>
      </w:r>
      <w:r>
        <w:rPr>
          <w:rFonts w:ascii="宋体" w:hAnsi="宋体" w:cs="宋体" w:hint="eastAsia"/>
          <w:sz w:val="24"/>
          <w:szCs w:val="24"/>
        </w:rPr>
        <w:t>（采购人名称）：</w:t>
      </w:r>
    </w:p>
    <w:p w:rsidR="00AC6BC7" w:rsidRDefault="006F74E3">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（法定代表人名称）是</w:t>
      </w:r>
      <w:r>
        <w:rPr>
          <w:rFonts w:ascii="宋体" w:hAnsi="宋体" w:cs="宋体" w:hint="eastAsia"/>
          <w:sz w:val="24"/>
          <w:szCs w:val="24"/>
          <w:u w:val="single"/>
        </w:rPr>
        <w:t xml:space="preserve">                    </w:t>
      </w:r>
      <w:r>
        <w:rPr>
          <w:rFonts w:ascii="宋体" w:hAnsi="宋体" w:cs="宋体" w:hint="eastAsia"/>
          <w:sz w:val="24"/>
          <w:szCs w:val="24"/>
        </w:rPr>
        <w:t>（供应商名称）的法定代表人，特授权</w:t>
      </w:r>
      <w:r>
        <w:rPr>
          <w:rFonts w:ascii="宋体" w:hAnsi="宋体" w:cs="宋体" w:hint="eastAsia"/>
          <w:sz w:val="24"/>
          <w:szCs w:val="24"/>
          <w:u w:val="single"/>
        </w:rPr>
        <w:t xml:space="preserve">          </w:t>
      </w:r>
      <w:r>
        <w:rPr>
          <w:rFonts w:ascii="宋体" w:hAnsi="宋体" w:cs="宋体" w:hint="eastAsia"/>
          <w:sz w:val="24"/>
          <w:szCs w:val="24"/>
        </w:rPr>
        <w:t>（被授权人姓名及身份证代码）电话</w:t>
      </w:r>
      <w:r>
        <w:rPr>
          <w:rFonts w:ascii="宋体" w:hAnsi="宋体" w:cs="宋体" w:hint="eastAsia"/>
          <w:sz w:val="24"/>
          <w:szCs w:val="24"/>
          <w:u w:val="single"/>
        </w:rPr>
        <w:t xml:space="preserve">          </w:t>
      </w:r>
      <w:r>
        <w:rPr>
          <w:rFonts w:ascii="宋体" w:hAnsi="宋体" w:cs="宋体" w:hint="eastAsia"/>
          <w:sz w:val="24"/>
          <w:szCs w:val="24"/>
        </w:rPr>
        <w:t>代表我单位全权办理上述项目的询比、签约等具体工作，并签署全部有关文件、协议及合同。</w:t>
      </w:r>
    </w:p>
    <w:p w:rsidR="00AC6BC7" w:rsidRDefault="006F74E3">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我单位对被授权人的签字负全部责任。</w:t>
      </w:r>
    </w:p>
    <w:p w:rsidR="00AC6BC7" w:rsidRDefault="006F74E3">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在撤消授权的书面通知以前，本授权书一直有效。被授权人在授权书有效期内签署的所有文件不因授权的撤消而失效。</w:t>
      </w:r>
    </w:p>
    <w:p w:rsidR="00AC6BC7" w:rsidRDefault="00AC6BC7">
      <w:pPr>
        <w:tabs>
          <w:tab w:val="left" w:pos="6300"/>
        </w:tabs>
        <w:snapToGrid w:val="0"/>
        <w:spacing w:line="312" w:lineRule="auto"/>
        <w:ind w:firstLine="570"/>
        <w:rPr>
          <w:rFonts w:ascii="宋体" w:hAnsi="宋体" w:cs="宋体"/>
          <w:sz w:val="24"/>
          <w:szCs w:val="24"/>
        </w:rPr>
      </w:pPr>
    </w:p>
    <w:p w:rsidR="00AC6BC7" w:rsidRDefault="00AC6BC7">
      <w:pPr>
        <w:tabs>
          <w:tab w:val="left" w:pos="6300"/>
        </w:tabs>
        <w:snapToGrid w:val="0"/>
        <w:spacing w:line="312" w:lineRule="auto"/>
        <w:ind w:firstLine="570"/>
        <w:rPr>
          <w:rFonts w:ascii="宋体" w:hAnsi="宋体" w:cs="宋体"/>
          <w:sz w:val="24"/>
          <w:szCs w:val="24"/>
        </w:rPr>
      </w:pPr>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被授权人：                                 法定代表人：</w:t>
      </w:r>
      <w:bookmarkStart w:id="35" w:name="_GoBack"/>
      <w:bookmarkEnd w:id="35"/>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（签字或盖章）                             （签字或盖章）</w:t>
      </w:r>
    </w:p>
    <w:p w:rsidR="00AC6BC7" w:rsidRDefault="00AC6BC7">
      <w:pPr>
        <w:tabs>
          <w:tab w:val="left" w:pos="6300"/>
        </w:tabs>
        <w:snapToGrid w:val="0"/>
        <w:spacing w:line="312" w:lineRule="auto"/>
        <w:ind w:firstLine="570"/>
        <w:rPr>
          <w:rFonts w:ascii="宋体" w:hAnsi="宋体" w:cs="宋体"/>
          <w:sz w:val="24"/>
          <w:szCs w:val="24"/>
        </w:rPr>
      </w:pPr>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（附：被授权人身份证正反面复印件）</w:t>
      </w:r>
    </w:p>
    <w:p w:rsidR="00AC6BC7" w:rsidRDefault="00AC6BC7">
      <w:pPr>
        <w:tabs>
          <w:tab w:val="left" w:pos="6300"/>
        </w:tabs>
        <w:snapToGrid w:val="0"/>
        <w:spacing w:line="312" w:lineRule="auto"/>
        <w:ind w:firstLine="570"/>
        <w:rPr>
          <w:rFonts w:ascii="宋体" w:hAnsi="宋体" w:cs="宋体"/>
          <w:sz w:val="24"/>
          <w:szCs w:val="24"/>
        </w:rPr>
      </w:pPr>
    </w:p>
    <w:p w:rsidR="00AC6BC7" w:rsidRDefault="006F74E3">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供应商名称（公章）</w:t>
      </w:r>
    </w:p>
    <w:p w:rsidR="00AC6BC7" w:rsidRDefault="006F74E3">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年   月   日</w:t>
      </w:r>
    </w:p>
    <w:p w:rsidR="00AC6BC7" w:rsidRDefault="006F74E3">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rsidR="00AC6BC7" w:rsidRDefault="00AC6BC7">
      <w:pPr>
        <w:tabs>
          <w:tab w:val="left" w:pos="6300"/>
        </w:tabs>
        <w:snapToGrid w:val="0"/>
        <w:spacing w:line="312" w:lineRule="auto"/>
        <w:ind w:right="-1"/>
        <w:rPr>
          <w:rFonts w:ascii="宋体" w:hAnsi="宋体" w:cs="宋体"/>
          <w:sz w:val="24"/>
          <w:szCs w:val="24"/>
        </w:rPr>
      </w:pPr>
    </w:p>
    <w:p w:rsidR="00AC6BC7" w:rsidRDefault="006F74E3">
      <w:pPr>
        <w:tabs>
          <w:tab w:val="left" w:pos="6300"/>
        </w:tabs>
        <w:snapToGrid w:val="0"/>
        <w:spacing w:line="312" w:lineRule="auto"/>
        <w:jc w:val="center"/>
        <w:rPr>
          <w:rFonts w:ascii="宋体" w:hAnsi="宋体" w:cs="宋体"/>
          <w:b/>
          <w:bCs/>
          <w:sz w:val="24"/>
          <w:szCs w:val="24"/>
        </w:rPr>
      </w:pPr>
      <w:r>
        <w:rPr>
          <w:rFonts w:ascii="宋体" w:hAnsi="宋体" w:cs="宋体" w:hint="eastAsia"/>
          <w:b/>
          <w:bCs/>
          <w:sz w:val="24"/>
          <w:szCs w:val="24"/>
        </w:rPr>
        <w:t>法定代表人证明</w:t>
      </w:r>
    </w:p>
    <w:p w:rsidR="00AC6BC7" w:rsidRDefault="006F74E3">
      <w:pPr>
        <w:tabs>
          <w:tab w:val="left" w:pos="6300"/>
        </w:tabs>
        <w:snapToGrid w:val="0"/>
        <w:spacing w:line="312" w:lineRule="auto"/>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xml:space="preserve">                     </w:t>
      </w:r>
      <w:r>
        <w:rPr>
          <w:rFonts w:ascii="宋体" w:hAnsi="宋体" w:cs="宋体" w:hint="eastAsia"/>
          <w:sz w:val="24"/>
          <w:szCs w:val="24"/>
        </w:rPr>
        <w:t>（采购人名称）：</w:t>
      </w:r>
    </w:p>
    <w:p w:rsidR="00AC6BC7" w:rsidRDefault="006F74E3">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（法定代表人名称及身份证代码）是</w:t>
      </w:r>
      <w:r>
        <w:rPr>
          <w:rFonts w:ascii="宋体" w:hAnsi="宋体" w:cs="宋体" w:hint="eastAsia"/>
          <w:sz w:val="24"/>
          <w:szCs w:val="24"/>
          <w:u w:val="single"/>
        </w:rPr>
        <w:t xml:space="preserve">                    </w:t>
      </w:r>
      <w:r>
        <w:rPr>
          <w:rFonts w:ascii="宋体" w:hAnsi="宋体" w:cs="宋体" w:hint="eastAsia"/>
          <w:sz w:val="24"/>
          <w:szCs w:val="24"/>
        </w:rPr>
        <w:t>（供应商名称）的法定代表人，电话</w:t>
      </w:r>
      <w:r>
        <w:rPr>
          <w:rFonts w:ascii="宋体" w:hAnsi="宋体" w:cs="宋体" w:hint="eastAsia"/>
          <w:sz w:val="24"/>
          <w:szCs w:val="24"/>
          <w:u w:val="single"/>
        </w:rPr>
        <w:t xml:space="preserve">          </w:t>
      </w:r>
      <w:r>
        <w:rPr>
          <w:rFonts w:ascii="宋体" w:hAnsi="宋体" w:cs="宋体" w:hint="eastAsia"/>
          <w:sz w:val="24"/>
          <w:szCs w:val="24"/>
        </w:rPr>
        <w:t>代表我单位全权办理上述项目的询比、签约等具体工作，并签署全部有关文件、协议及合同。签字负全部责任。</w:t>
      </w:r>
    </w:p>
    <w:p w:rsidR="00AC6BC7" w:rsidRDefault="00AC6BC7">
      <w:pPr>
        <w:tabs>
          <w:tab w:val="left" w:pos="6300"/>
        </w:tabs>
        <w:snapToGrid w:val="0"/>
        <w:spacing w:line="312" w:lineRule="auto"/>
        <w:ind w:firstLine="570"/>
        <w:rPr>
          <w:rFonts w:ascii="宋体" w:hAnsi="宋体" w:cs="宋体"/>
          <w:sz w:val="24"/>
          <w:szCs w:val="24"/>
        </w:rPr>
      </w:pPr>
    </w:p>
    <w:p w:rsidR="00AC6BC7" w:rsidRDefault="00AC6BC7">
      <w:pPr>
        <w:tabs>
          <w:tab w:val="left" w:pos="6300"/>
        </w:tabs>
        <w:snapToGrid w:val="0"/>
        <w:spacing w:line="312" w:lineRule="auto"/>
        <w:ind w:firstLine="570"/>
        <w:rPr>
          <w:rFonts w:ascii="宋体" w:hAnsi="宋体" w:cs="宋体"/>
          <w:sz w:val="24"/>
          <w:szCs w:val="24"/>
        </w:rPr>
      </w:pPr>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 xml:space="preserve">法定代表人（签字或盖章）： </w:t>
      </w:r>
      <w:r>
        <w:rPr>
          <w:rFonts w:ascii="宋体" w:hAnsi="宋体" w:cs="宋体"/>
          <w:sz w:val="24"/>
          <w:szCs w:val="24"/>
        </w:rPr>
        <w:t xml:space="preserve">                         </w:t>
      </w:r>
      <w:r>
        <w:rPr>
          <w:rFonts w:ascii="宋体" w:hAnsi="宋体" w:cs="宋体" w:hint="eastAsia"/>
          <w:sz w:val="24"/>
          <w:szCs w:val="24"/>
        </w:rPr>
        <w:t>供应商名称（公章）</w:t>
      </w:r>
    </w:p>
    <w:p w:rsidR="00AC6BC7" w:rsidRDefault="006F74E3">
      <w:pPr>
        <w:tabs>
          <w:tab w:val="left" w:pos="6300"/>
        </w:tabs>
        <w:snapToGrid w:val="0"/>
        <w:spacing w:line="312" w:lineRule="auto"/>
        <w:ind w:right="360" w:firstLine="570"/>
        <w:jc w:val="right"/>
        <w:rPr>
          <w:rFonts w:ascii="宋体" w:hAnsi="宋体" w:cs="宋体"/>
          <w:sz w:val="24"/>
          <w:szCs w:val="24"/>
        </w:rPr>
      </w:pPr>
      <w:r>
        <w:rPr>
          <w:rFonts w:ascii="宋体" w:hAnsi="宋体" w:cs="宋体" w:hint="eastAsia"/>
          <w:sz w:val="24"/>
          <w:szCs w:val="24"/>
        </w:rPr>
        <w:t>年   月   日</w:t>
      </w:r>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（附：法定代表人身份证正反面复印件）</w:t>
      </w:r>
      <w:bookmarkEnd w:id="34"/>
    </w:p>
    <w:sectPr w:rsidR="00AC6BC7" w:rsidSect="00AC6BC7">
      <w:headerReference w:type="default" r:id="rId12"/>
      <w:footerReference w:type="default" r:id="rId13"/>
      <w:pgSz w:w="11907" w:h="16840"/>
      <w:pgMar w:top="1134" w:right="1191" w:bottom="1134" w:left="1304" w:header="851" w:footer="680" w:gutter="0"/>
      <w:pgNumType w:fmt="numberInDash" w:start="1"/>
      <w:cols w:space="720"/>
      <w:docGrid w:linePitch="381"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93" w:rsidRDefault="00205993" w:rsidP="00AC6BC7">
      <w:r>
        <w:separator/>
      </w:r>
    </w:p>
  </w:endnote>
  <w:endnote w:type="continuationSeparator" w:id="0">
    <w:p w:rsidR="00205993" w:rsidRDefault="00205993" w:rsidP="00AC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7713DF">
    <w:pPr>
      <w:pStyle w:val="a5"/>
      <w:framePr w:wrap="around" w:vAnchor="text" w:hAnchor="margin" w:xAlign="center" w:y="1"/>
      <w:rPr>
        <w:rStyle w:val="a7"/>
      </w:rPr>
    </w:pPr>
    <w:r>
      <w:fldChar w:fldCharType="begin"/>
    </w:r>
    <w:r w:rsidR="006F74E3">
      <w:rPr>
        <w:rStyle w:val="a7"/>
      </w:rPr>
      <w:instrText xml:space="preserve">PAGE  </w:instrText>
    </w:r>
    <w:r>
      <w:fldChar w:fldCharType="end"/>
    </w:r>
  </w:p>
  <w:p w:rsidR="00AC6BC7" w:rsidRDefault="00AC6B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AC6BC7">
    <w:pPr>
      <w:pStyle w:val="a5"/>
      <w:framePr w:wrap="around" w:vAnchor="text" w:hAnchor="margin" w:xAlign="center" w:y="1"/>
      <w:rPr>
        <w:rStyle w:val="a7"/>
      </w:rPr>
    </w:pPr>
  </w:p>
  <w:p w:rsidR="00AC6BC7" w:rsidRDefault="00AC6BC7">
    <w:pPr>
      <w:pStyle w:val="a5"/>
      <w:jc w:val="center"/>
      <w:rPr>
        <w:rFonts w:ascii="宋体" w:hAnsi="宋体"/>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252140"/>
    </w:sdtPr>
    <w:sdtContent>
      <w:p w:rsidR="00AC6BC7" w:rsidRDefault="007713DF">
        <w:pPr>
          <w:pStyle w:val="a5"/>
          <w:jc w:val="center"/>
        </w:pPr>
        <w:r>
          <w:fldChar w:fldCharType="begin"/>
        </w:r>
        <w:r w:rsidR="006F74E3">
          <w:instrText>PAGE   \* MERGEFORMAT</w:instrText>
        </w:r>
        <w:r>
          <w:fldChar w:fldCharType="separate"/>
        </w:r>
        <w:r w:rsidR="009663F0" w:rsidRPr="009663F0">
          <w:rPr>
            <w:noProof/>
            <w:lang w:val="zh-CN"/>
          </w:rPr>
          <w:t>-</w:t>
        </w:r>
        <w:r w:rsidR="009663F0">
          <w:rPr>
            <w:noProof/>
          </w:rPr>
          <w:t xml:space="preserve"> 1 -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93" w:rsidRDefault="00205993" w:rsidP="00AC6BC7">
      <w:r>
        <w:separator/>
      </w:r>
    </w:p>
  </w:footnote>
  <w:footnote w:type="continuationSeparator" w:id="0">
    <w:p w:rsidR="00205993" w:rsidRDefault="00205993" w:rsidP="00AC6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AC6BC7">
    <w:pPr>
      <w:pStyle w:val="a6"/>
      <w:pBdr>
        <w:bottom w:val="none" w:sz="0" w:space="1" w:color="auto"/>
      </w:pBdr>
      <w:jc w:val="both"/>
      <w:rPr>
        <w:rFonts w:ascii="方正仿宋_GBK" w:eastAsia="方正仿宋_GBK"/>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AC6BC7">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AC6BC7">
    <w:pPr>
      <w:pStyle w:val="a6"/>
      <w:pBdr>
        <w:bottom w:val="none" w:sz="0" w:space="1" w:color="auto"/>
      </w:pBdr>
      <w:jc w:val="both"/>
      <w:rPr>
        <w:rFonts w:ascii="方正仿宋_GBK" w:eastAsia="方正仿宋_GBK"/>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6EDBFF"/>
    <w:multiLevelType w:val="singleLevel"/>
    <w:tmpl w:val="936EDBFF"/>
    <w:lvl w:ilvl="0">
      <w:start w:val="1"/>
      <w:numFmt w:val="decimal"/>
      <w:suff w:val="nothing"/>
      <w:lvlText w:val="%1、"/>
      <w:lvlJc w:val="left"/>
    </w:lvl>
  </w:abstractNum>
  <w:abstractNum w:abstractNumId="1">
    <w:nsid w:val="E7DF6A81"/>
    <w:multiLevelType w:val="singleLevel"/>
    <w:tmpl w:val="E7DF6A81"/>
    <w:lvl w:ilvl="0">
      <w:start w:val="3"/>
      <w:numFmt w:val="chineseCounting"/>
      <w:suff w:val="nothing"/>
      <w:lvlText w:val="%1、"/>
      <w:lvlJc w:val="left"/>
      <w:rPr>
        <w:rFonts w:hint="eastAsia"/>
        <w:b/>
      </w:rPr>
    </w:lvl>
  </w:abstractNum>
  <w:abstractNum w:abstractNumId="2">
    <w:nsid w:val="64F7617D"/>
    <w:multiLevelType w:val="singleLevel"/>
    <w:tmpl w:val="64F7617D"/>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Y3ODgwNTU5ZjBiMTlkOTlkNzdlZmViZWUyNTA1MzIifQ=="/>
  </w:docVars>
  <w:rsids>
    <w:rsidRoot w:val="693D54F0"/>
    <w:rsid w:val="000916DC"/>
    <w:rsid w:val="000B6F55"/>
    <w:rsid w:val="000E7CA7"/>
    <w:rsid w:val="00144D2C"/>
    <w:rsid w:val="00152F57"/>
    <w:rsid w:val="00164E79"/>
    <w:rsid w:val="00205993"/>
    <w:rsid w:val="0025579E"/>
    <w:rsid w:val="00333A4F"/>
    <w:rsid w:val="00350518"/>
    <w:rsid w:val="003D06CE"/>
    <w:rsid w:val="003F5D42"/>
    <w:rsid w:val="004172A6"/>
    <w:rsid w:val="00422DAB"/>
    <w:rsid w:val="0043563F"/>
    <w:rsid w:val="004D5779"/>
    <w:rsid w:val="004E5251"/>
    <w:rsid w:val="006329A9"/>
    <w:rsid w:val="006D1FC5"/>
    <w:rsid w:val="006E232D"/>
    <w:rsid w:val="006F74E3"/>
    <w:rsid w:val="00735275"/>
    <w:rsid w:val="007713DF"/>
    <w:rsid w:val="00790418"/>
    <w:rsid w:val="007B7BAB"/>
    <w:rsid w:val="007F2388"/>
    <w:rsid w:val="008506BE"/>
    <w:rsid w:val="00873DC3"/>
    <w:rsid w:val="008871F6"/>
    <w:rsid w:val="008F2B96"/>
    <w:rsid w:val="00961FA1"/>
    <w:rsid w:val="009663F0"/>
    <w:rsid w:val="0097344A"/>
    <w:rsid w:val="009A48D0"/>
    <w:rsid w:val="00A4067F"/>
    <w:rsid w:val="00A6480D"/>
    <w:rsid w:val="00AC6BC7"/>
    <w:rsid w:val="00AD09C9"/>
    <w:rsid w:val="00B00E05"/>
    <w:rsid w:val="00B05E3D"/>
    <w:rsid w:val="00BB1F43"/>
    <w:rsid w:val="00C2002F"/>
    <w:rsid w:val="00C6025C"/>
    <w:rsid w:val="00C86C62"/>
    <w:rsid w:val="00CE5A3A"/>
    <w:rsid w:val="00CF33EA"/>
    <w:rsid w:val="00D2309E"/>
    <w:rsid w:val="00D3746C"/>
    <w:rsid w:val="00D7488C"/>
    <w:rsid w:val="00D8143F"/>
    <w:rsid w:val="00DC202A"/>
    <w:rsid w:val="00E84DD6"/>
    <w:rsid w:val="00EF4618"/>
    <w:rsid w:val="00F63B78"/>
    <w:rsid w:val="00F75C1E"/>
    <w:rsid w:val="00F814AF"/>
    <w:rsid w:val="00FC23A1"/>
    <w:rsid w:val="00FC3836"/>
    <w:rsid w:val="012810B4"/>
    <w:rsid w:val="0155397A"/>
    <w:rsid w:val="02DA3C79"/>
    <w:rsid w:val="031C3149"/>
    <w:rsid w:val="04436F31"/>
    <w:rsid w:val="068868A1"/>
    <w:rsid w:val="071023CF"/>
    <w:rsid w:val="0902500F"/>
    <w:rsid w:val="0A800906"/>
    <w:rsid w:val="0F8E2A2A"/>
    <w:rsid w:val="0FAB26C7"/>
    <w:rsid w:val="0FD42667"/>
    <w:rsid w:val="12521411"/>
    <w:rsid w:val="12E5000F"/>
    <w:rsid w:val="14870F74"/>
    <w:rsid w:val="168D4C08"/>
    <w:rsid w:val="185F0522"/>
    <w:rsid w:val="18BC3DCB"/>
    <w:rsid w:val="18FD0493"/>
    <w:rsid w:val="1A451785"/>
    <w:rsid w:val="1AEC4019"/>
    <w:rsid w:val="1DD46101"/>
    <w:rsid w:val="1EA30B54"/>
    <w:rsid w:val="1F440A68"/>
    <w:rsid w:val="20E529F2"/>
    <w:rsid w:val="21553D0C"/>
    <w:rsid w:val="216751DD"/>
    <w:rsid w:val="23CC3004"/>
    <w:rsid w:val="23D00145"/>
    <w:rsid w:val="23DF20FA"/>
    <w:rsid w:val="258C1362"/>
    <w:rsid w:val="26115151"/>
    <w:rsid w:val="26FA119E"/>
    <w:rsid w:val="27870033"/>
    <w:rsid w:val="2A9B7114"/>
    <w:rsid w:val="2B623E31"/>
    <w:rsid w:val="2BE23243"/>
    <w:rsid w:val="2C0324AB"/>
    <w:rsid w:val="2D917BD4"/>
    <w:rsid w:val="2EEE645F"/>
    <w:rsid w:val="31D65B57"/>
    <w:rsid w:val="3293665F"/>
    <w:rsid w:val="35C42F50"/>
    <w:rsid w:val="36B966AC"/>
    <w:rsid w:val="37A700E3"/>
    <w:rsid w:val="38BA43CC"/>
    <w:rsid w:val="3AAE4C5D"/>
    <w:rsid w:val="3B3E4F8F"/>
    <w:rsid w:val="3CB03193"/>
    <w:rsid w:val="3CC2593E"/>
    <w:rsid w:val="3D2A5516"/>
    <w:rsid w:val="3DF50B54"/>
    <w:rsid w:val="3E565E4F"/>
    <w:rsid w:val="3FDF6807"/>
    <w:rsid w:val="4131332B"/>
    <w:rsid w:val="41F97A85"/>
    <w:rsid w:val="440E76BA"/>
    <w:rsid w:val="44471B4D"/>
    <w:rsid w:val="474F79E7"/>
    <w:rsid w:val="47C41399"/>
    <w:rsid w:val="4AAF5028"/>
    <w:rsid w:val="4B341AC9"/>
    <w:rsid w:val="4F1418FD"/>
    <w:rsid w:val="4F98599F"/>
    <w:rsid w:val="4FF15183"/>
    <w:rsid w:val="51A454C0"/>
    <w:rsid w:val="52E26492"/>
    <w:rsid w:val="57C7203C"/>
    <w:rsid w:val="58647A90"/>
    <w:rsid w:val="592F1453"/>
    <w:rsid w:val="59C524C5"/>
    <w:rsid w:val="5AC0481B"/>
    <w:rsid w:val="5AD021FB"/>
    <w:rsid w:val="5BB45795"/>
    <w:rsid w:val="5CD34BA6"/>
    <w:rsid w:val="5E8A0C20"/>
    <w:rsid w:val="618B6068"/>
    <w:rsid w:val="633211DE"/>
    <w:rsid w:val="64980984"/>
    <w:rsid w:val="650C334B"/>
    <w:rsid w:val="65530C83"/>
    <w:rsid w:val="672A32B4"/>
    <w:rsid w:val="67D93EEB"/>
    <w:rsid w:val="693D54F0"/>
    <w:rsid w:val="69450BD9"/>
    <w:rsid w:val="69BB7764"/>
    <w:rsid w:val="6A02446F"/>
    <w:rsid w:val="6AED2C12"/>
    <w:rsid w:val="6BA1232F"/>
    <w:rsid w:val="6BA26E83"/>
    <w:rsid w:val="6CA9315A"/>
    <w:rsid w:val="6CF84455"/>
    <w:rsid w:val="6E1B4502"/>
    <w:rsid w:val="72930BC0"/>
    <w:rsid w:val="732B4121"/>
    <w:rsid w:val="74614FFF"/>
    <w:rsid w:val="751E1FB2"/>
    <w:rsid w:val="753F5076"/>
    <w:rsid w:val="75BD3EF1"/>
    <w:rsid w:val="769F401E"/>
    <w:rsid w:val="79935991"/>
    <w:rsid w:val="7A6A3281"/>
    <w:rsid w:val="7AB802EC"/>
    <w:rsid w:val="7FAC1F1C"/>
    <w:rsid w:val="7FEB5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BC7"/>
    <w:pPr>
      <w:widowControl w:val="0"/>
      <w:jc w:val="both"/>
    </w:pPr>
    <w:rPr>
      <w:kern w:val="2"/>
      <w:sz w:val="28"/>
    </w:rPr>
  </w:style>
  <w:style w:type="paragraph" w:styleId="3">
    <w:name w:val="heading 3"/>
    <w:basedOn w:val="a"/>
    <w:next w:val="a"/>
    <w:qFormat/>
    <w:rsid w:val="00AC6BC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qFormat/>
    <w:rsid w:val="00AC6BC7"/>
    <w:rPr>
      <w:rFonts w:ascii="宋体" w:hAnsi="宋体" w:cs="宋体"/>
      <w:sz w:val="24"/>
      <w:szCs w:val="24"/>
      <w:lang w:val="zh-CN" w:bidi="zh-CN"/>
    </w:rPr>
  </w:style>
  <w:style w:type="paragraph" w:styleId="a4">
    <w:name w:val="Body Text Indent"/>
    <w:basedOn w:val="a"/>
    <w:qFormat/>
    <w:rsid w:val="00AC6BC7"/>
    <w:pPr>
      <w:spacing w:line="700" w:lineRule="exact"/>
      <w:ind w:left="960"/>
    </w:pPr>
    <w:rPr>
      <w:sz w:val="44"/>
    </w:rPr>
  </w:style>
  <w:style w:type="paragraph" w:styleId="a5">
    <w:name w:val="footer"/>
    <w:basedOn w:val="a"/>
    <w:link w:val="Char"/>
    <w:uiPriority w:val="99"/>
    <w:qFormat/>
    <w:rsid w:val="00AC6BC7"/>
    <w:pPr>
      <w:tabs>
        <w:tab w:val="center" w:pos="4153"/>
        <w:tab w:val="right" w:pos="8306"/>
      </w:tabs>
      <w:snapToGrid w:val="0"/>
      <w:jc w:val="left"/>
    </w:pPr>
    <w:rPr>
      <w:sz w:val="18"/>
    </w:rPr>
  </w:style>
  <w:style w:type="paragraph" w:styleId="a6">
    <w:name w:val="header"/>
    <w:basedOn w:val="a"/>
    <w:qFormat/>
    <w:rsid w:val="00AC6BC7"/>
    <w:pPr>
      <w:pBdr>
        <w:bottom w:val="single" w:sz="6" w:space="1" w:color="auto"/>
      </w:pBdr>
      <w:tabs>
        <w:tab w:val="center" w:pos="4153"/>
        <w:tab w:val="right" w:pos="8306"/>
      </w:tabs>
      <w:snapToGrid w:val="0"/>
      <w:jc w:val="center"/>
    </w:pPr>
    <w:rPr>
      <w:sz w:val="18"/>
    </w:rPr>
  </w:style>
  <w:style w:type="paragraph" w:styleId="1">
    <w:name w:val="toc 1"/>
    <w:basedOn w:val="a"/>
    <w:next w:val="a"/>
    <w:qFormat/>
    <w:rsid w:val="00AC6BC7"/>
    <w:pPr>
      <w:spacing w:line="180" w:lineRule="auto"/>
      <w:jc w:val="center"/>
    </w:pPr>
    <w:rPr>
      <w:sz w:val="30"/>
    </w:rPr>
  </w:style>
  <w:style w:type="character" w:styleId="a7">
    <w:name w:val="page number"/>
    <w:basedOn w:val="a0"/>
    <w:qFormat/>
    <w:rsid w:val="00AC6BC7"/>
  </w:style>
  <w:style w:type="paragraph" w:customStyle="1" w:styleId="a8">
    <w:name w:val="图例"/>
    <w:basedOn w:val="a"/>
    <w:qFormat/>
    <w:rsid w:val="00AC6BC7"/>
    <w:pPr>
      <w:spacing w:before="120" w:after="120" w:line="360" w:lineRule="auto"/>
      <w:jc w:val="center"/>
    </w:pPr>
    <w:rPr>
      <w:rFonts w:eastAsia="仿宋_GB2312"/>
      <w:b/>
      <w:sz w:val="24"/>
    </w:rPr>
  </w:style>
  <w:style w:type="character" w:customStyle="1" w:styleId="Char">
    <w:name w:val="页脚 Char"/>
    <w:basedOn w:val="a0"/>
    <w:link w:val="a5"/>
    <w:uiPriority w:val="99"/>
    <w:qFormat/>
    <w:rsid w:val="00AC6BC7"/>
    <w:rPr>
      <w:kern w:val="2"/>
      <w:sz w:val="18"/>
    </w:rPr>
  </w:style>
  <w:style w:type="paragraph" w:styleId="a9">
    <w:name w:val="Balloon Text"/>
    <w:basedOn w:val="a"/>
    <w:link w:val="Char0"/>
    <w:rsid w:val="00873DC3"/>
    <w:rPr>
      <w:sz w:val="18"/>
      <w:szCs w:val="18"/>
    </w:rPr>
  </w:style>
  <w:style w:type="character" w:customStyle="1" w:styleId="Char0">
    <w:name w:val="批注框文本 Char"/>
    <w:basedOn w:val="a0"/>
    <w:link w:val="a9"/>
    <w:rsid w:val="00873DC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C5DF-AE7C-40E4-9AAD-11A02B45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dcterms:created xsi:type="dcterms:W3CDTF">2021-12-17T06:17:00Z</dcterms:created>
  <dcterms:modified xsi:type="dcterms:W3CDTF">2024-07-01T04:12:00Z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4A52A227DC504DCE98165F594D7887D3</vt:lpwstr>
  </property>
</Properties>
</file>