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A4836">
      <w:pPr>
        <w:jc w:val="center"/>
        <w:rPr>
          <w:rFonts w:hint="eastAsia" w:ascii="宋体" w:hAnsi="宋体" w:cs="宋体"/>
          <w:b/>
          <w:bCs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Cs w:val="28"/>
          <w:lang w:val="en-US" w:eastAsia="zh-CN"/>
        </w:rPr>
        <w:t>评分标准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885"/>
        <w:gridCol w:w="1551"/>
        <w:gridCol w:w="2096"/>
        <w:gridCol w:w="3118"/>
        <w:gridCol w:w="955"/>
        <w:gridCol w:w="957"/>
      </w:tblGrid>
      <w:tr w14:paraId="09589228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2436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7BD9942">
            <w:pPr>
              <w:pStyle w:val="6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sz w:val="22"/>
                <w:szCs w:val="22"/>
              </w:rPr>
              <w:t>评分因素</w:t>
            </w:r>
          </w:p>
        </w:tc>
        <w:tc>
          <w:tcPr>
            <w:tcW w:w="209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84E89E4">
            <w:pPr>
              <w:pStyle w:val="6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sz w:val="22"/>
                <w:szCs w:val="22"/>
              </w:rPr>
              <w:t>评分点</w:t>
            </w:r>
          </w:p>
        </w:tc>
        <w:tc>
          <w:tcPr>
            <w:tcW w:w="311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BF5BE20">
            <w:pPr>
              <w:pStyle w:val="6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sz w:val="22"/>
                <w:szCs w:val="22"/>
              </w:rPr>
              <w:t>评分标准</w:t>
            </w:r>
          </w:p>
        </w:tc>
        <w:tc>
          <w:tcPr>
            <w:tcW w:w="19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759745D">
            <w:pPr>
              <w:pStyle w:val="6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sz w:val="22"/>
                <w:szCs w:val="22"/>
              </w:rPr>
              <w:t>评审意见</w:t>
            </w:r>
          </w:p>
        </w:tc>
      </w:tr>
      <w:tr w14:paraId="32FB1F1E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0" w:hRule="atLeast"/>
          <w:jc w:val="center"/>
        </w:trPr>
        <w:tc>
          <w:tcPr>
            <w:tcW w:w="2436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430934F">
            <w:pPr>
              <w:pStyle w:val="6"/>
              <w:jc w:val="center"/>
              <w:rPr>
                <w:sz w:val="22"/>
                <w:szCs w:val="22"/>
              </w:rPr>
            </w:pPr>
          </w:p>
        </w:tc>
        <w:tc>
          <w:tcPr>
            <w:tcW w:w="20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D9EA756">
            <w:pPr>
              <w:pStyle w:val="6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72A8B43">
            <w:pPr>
              <w:pStyle w:val="6"/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F4B014E">
            <w:pPr>
              <w:pStyle w:val="6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sz w:val="22"/>
                <w:szCs w:val="22"/>
              </w:rPr>
              <w:t>是</w:t>
            </w:r>
          </w:p>
        </w:tc>
        <w:tc>
          <w:tcPr>
            <w:tcW w:w="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23D1642">
            <w:pPr>
              <w:pStyle w:val="6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sz w:val="22"/>
                <w:szCs w:val="22"/>
              </w:rPr>
              <w:t>否</w:t>
            </w:r>
          </w:p>
        </w:tc>
      </w:tr>
      <w:tr w14:paraId="5FFDECFC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88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FBDA795">
            <w:pPr>
              <w:pStyle w:val="6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初步评审</w:t>
            </w:r>
          </w:p>
        </w:tc>
        <w:tc>
          <w:tcPr>
            <w:tcW w:w="1551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 w14:paraId="1AC97ABE">
            <w:pPr>
              <w:pStyle w:val="6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资格检查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B6FC4D5">
            <w:pPr>
              <w:spacing w:line="312" w:lineRule="auto"/>
              <w:jc w:val="center"/>
              <w:rPr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营业执照</w:t>
            </w:r>
          </w:p>
        </w:tc>
        <w:tc>
          <w:tcPr>
            <w:tcW w:w="3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70B0A02">
            <w:pPr>
              <w:spacing w:line="312" w:lineRule="auto"/>
              <w:ind w:firstLine="440" w:firstLineChars="200"/>
              <w:rPr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营业执照是否合法有效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22E6B90">
            <w:pPr>
              <w:pStyle w:val="6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19D5930">
            <w:pPr>
              <w:pStyle w:val="6"/>
              <w:rPr>
                <w:sz w:val="22"/>
                <w:szCs w:val="22"/>
              </w:rPr>
            </w:pPr>
          </w:p>
        </w:tc>
      </w:tr>
      <w:tr w14:paraId="1EA0EEB5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97" w:hRule="atLeast"/>
          <w:jc w:val="center"/>
        </w:trPr>
        <w:tc>
          <w:tcPr>
            <w:tcW w:w="8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66DF68A">
            <w:pPr>
              <w:pStyle w:val="6"/>
              <w:rPr>
                <w:sz w:val="22"/>
                <w:szCs w:val="22"/>
              </w:rPr>
            </w:pPr>
          </w:p>
        </w:tc>
        <w:tc>
          <w:tcPr>
            <w:tcW w:w="1551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 w14:paraId="13742CEE">
            <w:pPr>
              <w:pStyle w:val="6"/>
              <w:rPr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BE710D9">
            <w:pPr>
              <w:spacing w:line="312" w:lineRule="auto"/>
              <w:jc w:val="center"/>
              <w:rPr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法人和授权代表资格</w:t>
            </w:r>
          </w:p>
        </w:tc>
        <w:tc>
          <w:tcPr>
            <w:tcW w:w="3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0948C4B">
            <w:pPr>
              <w:spacing w:line="312" w:lineRule="auto"/>
              <w:ind w:firstLine="440" w:firstLineChars="200"/>
              <w:rPr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有法定代表人资格证明和法定代表人授权委托书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DB58707">
            <w:pPr>
              <w:pStyle w:val="6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E3A65EF">
            <w:pPr>
              <w:pStyle w:val="6"/>
              <w:rPr>
                <w:sz w:val="22"/>
                <w:szCs w:val="22"/>
              </w:rPr>
            </w:pPr>
          </w:p>
        </w:tc>
      </w:tr>
      <w:tr w14:paraId="4B4CEF45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70" w:hRule="atLeast"/>
          <w:jc w:val="center"/>
        </w:trPr>
        <w:tc>
          <w:tcPr>
            <w:tcW w:w="8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EDA3282">
            <w:pPr>
              <w:pStyle w:val="6"/>
              <w:rPr>
                <w:sz w:val="22"/>
                <w:szCs w:val="22"/>
              </w:rPr>
            </w:pPr>
          </w:p>
        </w:tc>
        <w:tc>
          <w:tcPr>
            <w:tcW w:w="1551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4A94DC4">
            <w:pPr>
              <w:pStyle w:val="6"/>
              <w:rPr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A8F08BB">
            <w:pPr>
              <w:spacing w:line="312" w:lineRule="auto"/>
              <w:jc w:val="center"/>
              <w:rPr>
                <w:rFonts w:ascii="宋体" w:hAnsi="宋体" w:cs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信用中国</w:t>
            </w:r>
          </w:p>
        </w:tc>
        <w:tc>
          <w:tcPr>
            <w:tcW w:w="3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B9EDA77">
            <w:pPr>
              <w:spacing w:line="312" w:lineRule="auto"/>
              <w:ind w:firstLine="440" w:firstLineChars="200"/>
              <w:rPr>
                <w:rFonts w:ascii="宋体" w:hAnsi="宋体" w:cs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满足询比文件要求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85E37E0">
            <w:pPr>
              <w:pStyle w:val="6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0B649DA">
            <w:pPr>
              <w:pStyle w:val="6"/>
              <w:rPr>
                <w:sz w:val="22"/>
                <w:szCs w:val="22"/>
              </w:rPr>
            </w:pPr>
          </w:p>
        </w:tc>
      </w:tr>
      <w:tr w14:paraId="6FD27A5C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58" w:hRule="atLeast"/>
          <w:jc w:val="center"/>
        </w:trPr>
        <w:tc>
          <w:tcPr>
            <w:tcW w:w="8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4D0C172">
            <w:pPr>
              <w:pStyle w:val="6"/>
              <w:rPr>
                <w:sz w:val="22"/>
                <w:szCs w:val="22"/>
              </w:rPr>
            </w:pPr>
          </w:p>
        </w:tc>
        <w:tc>
          <w:tcPr>
            <w:tcW w:w="155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3B42090">
            <w:pPr>
              <w:pStyle w:val="6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符合性检查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E3DBE89">
            <w:pPr>
              <w:spacing w:line="312" w:lineRule="auto"/>
              <w:jc w:val="center"/>
              <w:rPr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供应商名称</w:t>
            </w:r>
          </w:p>
        </w:tc>
        <w:tc>
          <w:tcPr>
            <w:tcW w:w="3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CE480D6">
            <w:pPr>
              <w:spacing w:line="312" w:lineRule="auto"/>
              <w:ind w:firstLine="440" w:firstLineChars="200"/>
              <w:rPr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询比供应商名称是否与营业执照、税务登记、组织机构、资质证书等一致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1EF5E34">
            <w:pPr>
              <w:pStyle w:val="6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8533B9D">
            <w:pPr>
              <w:pStyle w:val="6"/>
              <w:rPr>
                <w:sz w:val="22"/>
                <w:szCs w:val="22"/>
              </w:rPr>
            </w:pPr>
          </w:p>
        </w:tc>
      </w:tr>
      <w:tr w14:paraId="0FDDDF88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62" w:hRule="atLeast"/>
          <w:jc w:val="center"/>
        </w:trPr>
        <w:tc>
          <w:tcPr>
            <w:tcW w:w="8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744AFF3">
            <w:pPr>
              <w:pStyle w:val="6"/>
              <w:rPr>
                <w:sz w:val="22"/>
                <w:szCs w:val="22"/>
              </w:rPr>
            </w:pPr>
          </w:p>
        </w:tc>
        <w:tc>
          <w:tcPr>
            <w:tcW w:w="15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0391C48">
            <w:pPr>
              <w:pStyle w:val="6"/>
              <w:rPr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6D87D22">
            <w:pPr>
              <w:spacing w:line="312" w:lineRule="auto"/>
              <w:jc w:val="center"/>
              <w:rPr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询比响应文件</w:t>
            </w:r>
          </w:p>
        </w:tc>
        <w:tc>
          <w:tcPr>
            <w:tcW w:w="3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75CF1D1">
            <w:pPr>
              <w:spacing w:line="312" w:lineRule="auto"/>
              <w:ind w:firstLine="440" w:firstLineChars="200"/>
              <w:rPr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按询比文件要求在规定区域加盖单位公章和法定代表人签章，签字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9F51ECE">
            <w:pPr>
              <w:pStyle w:val="6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8ED1BB0">
            <w:pPr>
              <w:pStyle w:val="6"/>
              <w:rPr>
                <w:sz w:val="22"/>
                <w:szCs w:val="22"/>
              </w:rPr>
            </w:pPr>
          </w:p>
        </w:tc>
      </w:tr>
      <w:tr w14:paraId="3AFC3A39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8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A4DD561">
            <w:pPr>
              <w:pStyle w:val="6"/>
              <w:rPr>
                <w:sz w:val="22"/>
                <w:szCs w:val="22"/>
              </w:rPr>
            </w:pPr>
          </w:p>
        </w:tc>
        <w:tc>
          <w:tcPr>
            <w:tcW w:w="15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8DEC0A0">
            <w:pPr>
              <w:pStyle w:val="6"/>
              <w:rPr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25E96C5">
            <w:pPr>
              <w:spacing w:line="312" w:lineRule="auto"/>
              <w:jc w:val="center"/>
              <w:rPr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报价</w:t>
            </w:r>
          </w:p>
        </w:tc>
        <w:tc>
          <w:tcPr>
            <w:tcW w:w="3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835B458">
            <w:pPr>
              <w:spacing w:line="312" w:lineRule="auto"/>
              <w:ind w:firstLine="440" w:firstLineChars="200"/>
              <w:rPr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只有一个有效报价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790AC1A">
            <w:pPr>
              <w:pStyle w:val="6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832B4FC">
            <w:pPr>
              <w:pStyle w:val="6"/>
              <w:rPr>
                <w:sz w:val="22"/>
                <w:szCs w:val="22"/>
              </w:rPr>
            </w:pPr>
          </w:p>
        </w:tc>
      </w:tr>
      <w:tr w14:paraId="523B06A6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9" w:hRule="atLeast"/>
          <w:jc w:val="center"/>
        </w:trPr>
        <w:tc>
          <w:tcPr>
            <w:tcW w:w="8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50968A2">
            <w:pPr>
              <w:pStyle w:val="6"/>
              <w:rPr>
                <w:sz w:val="22"/>
                <w:szCs w:val="22"/>
              </w:rPr>
            </w:pPr>
          </w:p>
        </w:tc>
        <w:tc>
          <w:tcPr>
            <w:tcW w:w="15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5D81AB0">
            <w:pPr>
              <w:pStyle w:val="6"/>
              <w:rPr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D0FE9E5">
            <w:pPr>
              <w:spacing w:line="312" w:lineRule="auto"/>
              <w:jc w:val="center"/>
              <w:rPr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有效期</w:t>
            </w:r>
          </w:p>
        </w:tc>
        <w:tc>
          <w:tcPr>
            <w:tcW w:w="3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1A79219">
            <w:pPr>
              <w:spacing w:line="312" w:lineRule="auto"/>
              <w:ind w:firstLine="440" w:firstLineChars="200"/>
              <w:rPr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符合询比文件规定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F562366">
            <w:pPr>
              <w:pStyle w:val="6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0B274A6">
            <w:pPr>
              <w:pStyle w:val="6"/>
              <w:rPr>
                <w:sz w:val="22"/>
                <w:szCs w:val="22"/>
              </w:rPr>
            </w:pPr>
          </w:p>
        </w:tc>
      </w:tr>
      <w:tr w14:paraId="44638FD2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243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B6B7DDD">
            <w:pPr>
              <w:pStyle w:val="6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sz w:val="22"/>
                <w:szCs w:val="22"/>
              </w:rPr>
              <w:t>评分因素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8DA06D0">
            <w:pPr>
              <w:pStyle w:val="6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sz w:val="22"/>
                <w:szCs w:val="22"/>
              </w:rPr>
              <w:t>评分点</w:t>
            </w:r>
          </w:p>
        </w:tc>
        <w:tc>
          <w:tcPr>
            <w:tcW w:w="3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AF0D7B6">
            <w:pPr>
              <w:pStyle w:val="6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sz w:val="22"/>
                <w:szCs w:val="22"/>
              </w:rPr>
              <w:t>评分标准</w:t>
            </w:r>
          </w:p>
        </w:tc>
        <w:tc>
          <w:tcPr>
            <w:tcW w:w="19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3AF3FF5">
            <w:pPr>
              <w:pStyle w:val="6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sz w:val="22"/>
                <w:szCs w:val="22"/>
              </w:rPr>
              <w:t>权重分配</w:t>
            </w:r>
          </w:p>
        </w:tc>
      </w:tr>
      <w:tr w14:paraId="7482572B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88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A416A9C">
            <w:pPr>
              <w:pStyle w:val="6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详细评审</w:t>
            </w:r>
          </w:p>
        </w:tc>
        <w:tc>
          <w:tcPr>
            <w:tcW w:w="1551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 w14:paraId="0A82C898">
            <w:pPr>
              <w:pStyle w:val="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价格评审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 w14:paraId="7FC2E55D">
            <w:pPr>
              <w:pStyle w:val="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投标报价（</w:t>
            </w: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0分）</w:t>
            </w:r>
          </w:p>
        </w:tc>
        <w:tc>
          <w:tcPr>
            <w:tcW w:w="3118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 w14:paraId="2915C783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按中价协【2013】35号文确定付费标准；高于付费标准为无效报价。</w:t>
            </w:r>
          </w:p>
          <w:p w14:paraId="24F75190">
            <w:pPr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依据交通局关于该项目控制价编制费用说明：该项目控制价编制费用为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14.6万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。</w:t>
            </w:r>
          </w:p>
          <w:p w14:paraId="142CCFEB"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招标控制价和招标工程量清单审核费用计取：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zh-CN"/>
              </w:rPr>
              <w:t>按招标工程量清单编制及招标控制价编制费用的50%提取费用作为上限，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以此为基础报价得15分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，每下浮1个百分点，加1分，最高加15分。</w:t>
            </w:r>
          </w:p>
        </w:tc>
        <w:tc>
          <w:tcPr>
            <w:tcW w:w="19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0C33C2C">
            <w:pPr>
              <w:pStyle w:val="6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30.00</w:t>
            </w:r>
          </w:p>
        </w:tc>
      </w:tr>
      <w:tr w14:paraId="5F614EEA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145" w:hRule="atLeast"/>
          <w:jc w:val="center"/>
        </w:trPr>
        <w:tc>
          <w:tcPr>
            <w:tcW w:w="8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706C35C0">
            <w:pPr>
              <w:pStyle w:val="6"/>
              <w:rPr>
                <w:sz w:val="22"/>
                <w:szCs w:val="22"/>
              </w:rPr>
            </w:pPr>
          </w:p>
        </w:tc>
        <w:tc>
          <w:tcPr>
            <w:tcW w:w="1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 w14:paraId="5A5DFB7F">
            <w:pPr>
              <w:pStyle w:val="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商务标评审</w:t>
            </w:r>
          </w:p>
        </w:tc>
        <w:tc>
          <w:tcPr>
            <w:tcW w:w="209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D8870">
            <w:pPr>
              <w:pStyle w:val="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具有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办公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条件的办公场所（</w:t>
            </w:r>
            <w:r>
              <w:rPr>
                <w:rFonts w:ascii="宋体" w:hAnsi="宋体" w:eastAsia="宋体" w:cs="宋体"/>
                <w:sz w:val="22"/>
                <w:szCs w:val="22"/>
              </w:rPr>
              <w:t>10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分）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426C658C">
            <w:pPr>
              <w:pStyle w:val="6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能够开展造价咨询服务工作基本需求的活动场所及相关办公设备，及其他条件综合考虑，需附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证明资料（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房产证明或租赁合同等证明材料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；不具备条件不得分。</w:t>
            </w:r>
          </w:p>
        </w:tc>
        <w:tc>
          <w:tcPr>
            <w:tcW w:w="1912" w:type="dxa"/>
            <w:gridSpan w:val="2"/>
            <w:vMerge w:val="restart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A239E40">
            <w:pPr>
              <w:pStyle w:val="6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15.00</w:t>
            </w:r>
          </w:p>
        </w:tc>
      </w:tr>
      <w:tr w14:paraId="262C564A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8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6D972250">
            <w:pPr>
              <w:pStyle w:val="6"/>
              <w:rPr>
                <w:sz w:val="22"/>
                <w:szCs w:val="22"/>
              </w:rPr>
            </w:pPr>
          </w:p>
          <w:p w14:paraId="395DE5FF">
            <w:pPr>
              <w:pStyle w:val="6"/>
              <w:rPr>
                <w:sz w:val="22"/>
                <w:szCs w:val="22"/>
              </w:rPr>
            </w:pPr>
          </w:p>
          <w:p w14:paraId="703631A8">
            <w:pPr>
              <w:pStyle w:val="6"/>
              <w:rPr>
                <w:sz w:val="22"/>
                <w:szCs w:val="22"/>
              </w:rPr>
            </w:pPr>
          </w:p>
          <w:p w14:paraId="4195A217">
            <w:pPr>
              <w:pStyle w:val="6"/>
              <w:rPr>
                <w:sz w:val="22"/>
                <w:szCs w:val="22"/>
              </w:rPr>
            </w:pPr>
          </w:p>
        </w:tc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4198941">
            <w:pPr>
              <w:pStyle w:val="6"/>
              <w:rPr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5069699A">
            <w:pPr>
              <w:pStyle w:val="6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类似造价咨询业绩（</w:t>
            </w: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分 ）</w:t>
            </w:r>
          </w:p>
        </w:tc>
        <w:tc>
          <w:tcPr>
            <w:tcW w:w="3118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133A2">
            <w:pPr>
              <w:pStyle w:val="6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投标单位提供近三年（</w:t>
            </w:r>
            <w:r>
              <w:rPr>
                <w:rFonts w:ascii="宋体" w:hAnsi="宋体" w:eastAsia="宋体" w:cs="宋体"/>
                <w:sz w:val="22"/>
                <w:szCs w:val="22"/>
              </w:rPr>
              <w:t>2021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年至今）项目类似业绩，每提供1个有效业绩得1分，本项满分得5分。（有效业绩提供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工程结算审核定案单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）未按要求提供或提供资料不清晰、不齐全视为无效业绩，未提供业绩证明材料的本项不得分。</w:t>
            </w:r>
          </w:p>
        </w:tc>
        <w:tc>
          <w:tcPr>
            <w:tcW w:w="1912" w:type="dxa"/>
            <w:gridSpan w:val="2"/>
            <w:vMerge w:val="continue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89E691E">
            <w:pPr>
              <w:pStyle w:val="6"/>
              <w:rPr>
                <w:sz w:val="22"/>
                <w:szCs w:val="22"/>
              </w:rPr>
            </w:pPr>
          </w:p>
        </w:tc>
      </w:tr>
      <w:tr w14:paraId="7ACB69BF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0" w:hRule="atLeast"/>
          <w:jc w:val="center"/>
        </w:trPr>
        <w:tc>
          <w:tcPr>
            <w:tcW w:w="8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52AD897">
            <w:pPr>
              <w:pStyle w:val="6"/>
              <w:rPr>
                <w:sz w:val="22"/>
                <w:szCs w:val="22"/>
              </w:rPr>
            </w:pPr>
          </w:p>
        </w:tc>
        <w:tc>
          <w:tcPr>
            <w:tcW w:w="155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C804683">
            <w:pPr>
              <w:pStyle w:val="6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服务</w:t>
            </w:r>
            <w:r>
              <w:rPr>
                <w:rFonts w:ascii="宋体" w:hAnsi="宋体" w:eastAsia="宋体" w:cs="宋体"/>
                <w:sz w:val="22"/>
                <w:szCs w:val="22"/>
              </w:rPr>
              <w:t>评审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D5E4E1F">
            <w:pPr>
              <w:pStyle w:val="6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项目服务团队人员信息（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分）</w:t>
            </w:r>
          </w:p>
        </w:tc>
        <w:tc>
          <w:tcPr>
            <w:tcW w:w="3118" w:type="dxa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 w14:paraId="441AB536">
            <w:pPr>
              <w:widowControl/>
              <w:outlineLvl w:val="2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该项目最少配备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3人从业人员且其中1人为管理人员，最少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人具有相关专业的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一级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造价师资格证，提供的管理人员具有丰富的管理经验，担任过类似的管理岗位（需提供证明材料），身份信息进行综合评审。（人员信息应当包括但不限于：姓名、性别、年龄、上岗证件、所获资质证书、公司为其缴纳社保的证明材料或者退休证明等）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得20分（3名都有一级造价师资格证再加1分）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每多配备一名从业人员（造价师）加2分，最多加4分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。</w:t>
            </w:r>
          </w:p>
        </w:tc>
        <w:tc>
          <w:tcPr>
            <w:tcW w:w="1912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63C0E2C">
            <w:pPr>
              <w:pStyle w:val="6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</w:t>
            </w:r>
            <w:r>
              <w:rPr>
                <w:rFonts w:ascii="宋体" w:hAnsi="宋体" w:eastAsia="宋体" w:cs="宋体"/>
                <w:sz w:val="22"/>
                <w:szCs w:val="22"/>
              </w:rPr>
              <w:t>5.00</w:t>
            </w:r>
          </w:p>
        </w:tc>
      </w:tr>
      <w:tr w14:paraId="79D41644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919" w:hRule="atLeast"/>
          <w:jc w:val="center"/>
        </w:trPr>
        <w:tc>
          <w:tcPr>
            <w:tcW w:w="8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B0E5895">
            <w:pPr>
              <w:pStyle w:val="6"/>
              <w:rPr>
                <w:sz w:val="22"/>
                <w:szCs w:val="22"/>
              </w:rPr>
            </w:pPr>
          </w:p>
        </w:tc>
        <w:tc>
          <w:tcPr>
            <w:tcW w:w="15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CF483C5">
            <w:pPr>
              <w:pStyle w:val="6"/>
              <w:rPr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693A71F">
            <w:pPr>
              <w:pStyle w:val="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服务方案（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分）</w:t>
            </w:r>
          </w:p>
          <w:p w14:paraId="591AC877">
            <w:pPr>
              <w:pStyle w:val="6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30EB451">
            <w:pPr>
              <w:widowControl/>
              <w:outlineLvl w:val="2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①按师市财政局提出完成该项目最高时限,供应商在投标中承诺完成最高时限。具体参考师市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办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发〔2021〕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号文件</w:t>
            </w:r>
          </w:p>
          <w:p w14:paraId="5BFF30A8">
            <w:pPr>
              <w:widowControl/>
              <w:outlineLvl w:val="2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供应商在投标过程中承诺完成工作时限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得2分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，每提前1天，加1分，加分最高不超过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分，最低时限不得低于7天，最高不得高于1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天，若超过规定时限得0分。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有完整可行的时效保障方案加5分。（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若中标单位未在承诺期限内完成工作内容，按每天1%扣服务费）</w:t>
            </w:r>
          </w:p>
          <w:p w14:paraId="321FB39C">
            <w:pPr>
              <w:widowControl/>
              <w:outlineLvl w:val="2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有完整可行的服务方案得20分，较完整可行方案整得15分，一般完整可行方案得10分。</w:t>
            </w:r>
          </w:p>
        </w:tc>
        <w:tc>
          <w:tcPr>
            <w:tcW w:w="191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4E7BAA7">
            <w:pPr>
              <w:pStyle w:val="6"/>
              <w:rPr>
                <w:sz w:val="22"/>
                <w:szCs w:val="22"/>
              </w:rPr>
            </w:pPr>
          </w:p>
        </w:tc>
      </w:tr>
      <w:tr w14:paraId="157B7544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76" w:hRule="atLeast"/>
          <w:jc w:val="center"/>
        </w:trPr>
        <w:tc>
          <w:tcPr>
            <w:tcW w:w="88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922905F">
            <w:pPr>
              <w:pStyle w:val="6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28B1940">
            <w:pPr>
              <w:pStyle w:val="6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合计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E5B25C3">
            <w:pPr>
              <w:pStyle w:val="6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FBEEC28">
            <w:pPr>
              <w:pStyle w:val="6"/>
              <w:jc w:val="center"/>
              <w:rPr>
                <w:sz w:val="22"/>
                <w:szCs w:val="22"/>
              </w:rPr>
            </w:pPr>
          </w:p>
        </w:tc>
        <w:tc>
          <w:tcPr>
            <w:tcW w:w="19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F4B01B1">
            <w:pPr>
              <w:pStyle w:val="6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100</w:t>
            </w:r>
          </w:p>
        </w:tc>
      </w:tr>
      <w:tr w14:paraId="68BBA65E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8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10A272F">
            <w:pPr>
              <w:pStyle w:val="6"/>
              <w:jc w:val="center"/>
              <w:rPr>
                <w:sz w:val="22"/>
                <w:szCs w:val="22"/>
              </w:rPr>
            </w:pPr>
          </w:p>
        </w:tc>
        <w:tc>
          <w:tcPr>
            <w:tcW w:w="867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A33470E">
            <w:pPr>
              <w:pStyle w:val="6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注： 1、计算过程中，算术平均值保留2位小数（百分比亦取2位小数），第三位小数四舍五入。</w:t>
            </w:r>
          </w:p>
          <w:p w14:paraId="726114AE">
            <w:pPr>
              <w:pStyle w:val="6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2、投标人的最终得分为：所有评委对其评分的算术平均值。</w:t>
            </w:r>
          </w:p>
        </w:tc>
      </w:tr>
    </w:tbl>
    <w:p w14:paraId="0F9D55B9">
      <w:pPr>
        <w:pStyle w:val="2"/>
        <w:rPr>
          <w:rFonts w:hint="eastAsia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MTJkNTRmZTNhODRiYzQyMDE3OTQzM2U5NTM3ZmYifQ=="/>
  </w:docVars>
  <w:rsids>
    <w:rsidRoot w:val="00000000"/>
    <w:rsid w:val="6743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3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customStyle="1" w:styleId="6">
    <w:name w:val="Normal_3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2024-06-28T12:14:33Z</dcterms:created>
  <dc:creator>86185</dc:creator>
  <cp:lastModifiedBy>WPS_1601955179</cp:lastModifiedBy>
  <dcterms:modified xsi:type="dcterms:W3CDTF">2024-06-28T12:17:18Z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24CF761E26A842679A710879DDE9FAD0_12</vt:lpwstr>
  </property>
</Properties>
</file>