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spacing w:val="80"/>
          <w:sz w:val="112"/>
          <w:szCs w:val="112"/>
        </w:rPr>
      </w:pPr>
      <w:r>
        <w:rPr>
          <w:rFonts w:hint="eastAsia" w:ascii="黑体" w:hAnsi="黑体" w:eastAsia="黑体"/>
          <w:spacing w:val="80"/>
          <w:sz w:val="112"/>
          <w:szCs w:val="112"/>
          <w:lang w:val="en-US" w:eastAsia="zh-CN"/>
        </w:rPr>
        <w:t>询比</w:t>
      </w:r>
      <w:r>
        <w:rPr>
          <w:rFonts w:hint="eastAsia" w:ascii="黑体" w:hAnsi="黑体" w:eastAsia="黑体"/>
          <w:spacing w:val="80"/>
          <w:sz w:val="112"/>
          <w:szCs w:val="112"/>
        </w:rPr>
        <w:t>采购文件</w:t>
      </w:r>
    </w:p>
    <w:p>
      <w:pPr>
        <w:jc w:val="center"/>
        <w:outlineLvl w:val="0"/>
        <w:rPr>
          <w:rFonts w:ascii="黑体" w:hAnsi="黑体" w:eastAsia="黑体"/>
          <w:color w:val="auto"/>
          <w:spacing w:val="80"/>
          <w:sz w:val="44"/>
          <w:szCs w:val="44"/>
        </w:rPr>
      </w:pPr>
      <w:r>
        <w:rPr>
          <w:rFonts w:hint="eastAsia" w:ascii="黑体" w:hAnsi="黑体" w:eastAsia="黑体"/>
          <w:color w:val="auto"/>
          <w:spacing w:val="80"/>
          <w:sz w:val="44"/>
          <w:szCs w:val="44"/>
        </w:rPr>
        <w:t>（综合评分法）</w:t>
      </w:r>
    </w:p>
    <w:p>
      <w:pPr>
        <w:jc w:val="center"/>
        <w:outlineLvl w:val="0"/>
        <w:rPr>
          <w:rFonts w:ascii="黑体" w:hAnsi="黑体" w:eastAsia="黑体"/>
          <w:color w:val="FF0000"/>
          <w:spacing w:val="80"/>
          <w:szCs w:val="11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ind w:firstLine="1749" w:firstLineChars="486"/>
        <w:rPr>
          <w:rFonts w:hint="default" w:ascii="黑体" w:hAnsi="黑体" w:eastAsia="黑体"/>
          <w:sz w:val="36"/>
          <w:szCs w:val="30"/>
          <w:lang w:val="en-US" w:eastAsia="zh-CN"/>
        </w:rPr>
      </w:pPr>
      <w:r>
        <w:rPr>
          <w:rFonts w:hint="eastAsia" w:ascii="黑体" w:hAnsi="黑体" w:eastAsia="黑体"/>
          <w:sz w:val="36"/>
          <w:szCs w:val="30"/>
        </w:rPr>
        <w:t>项 目 号：</w:t>
      </w:r>
      <w:r>
        <w:rPr>
          <w:rFonts w:hint="eastAsia" w:ascii="黑体" w:hAnsi="黑体" w:eastAsia="黑体"/>
          <w:sz w:val="36"/>
          <w:szCs w:val="30"/>
          <w:lang w:val="en-US" w:eastAsia="zh-CN"/>
        </w:rPr>
        <w:t>ZGTZGS091056</w:t>
      </w:r>
    </w:p>
    <w:p>
      <w:pPr>
        <w:spacing w:line="700" w:lineRule="exact"/>
        <w:jc w:val="center"/>
        <w:rPr>
          <w:rFonts w:ascii="黑体" w:hAnsi="黑体" w:eastAsia="黑体"/>
          <w:b/>
          <w:sz w:val="30"/>
          <w:szCs w:val="30"/>
        </w:rPr>
      </w:pPr>
      <w:r>
        <w:rPr>
          <w:rFonts w:hint="eastAsia" w:ascii="黑体" w:hAnsi="黑体" w:eastAsia="黑体"/>
          <w:sz w:val="36"/>
          <w:szCs w:val="30"/>
        </w:rPr>
        <w:t>项目名称：</w:t>
      </w:r>
      <w:r>
        <w:rPr>
          <w:rFonts w:hint="eastAsia" w:ascii="黑体" w:hAnsi="黑体" w:eastAsia="黑体"/>
          <w:color w:val="auto"/>
          <w:sz w:val="36"/>
          <w:szCs w:val="30"/>
          <w:u w:val="single"/>
          <w:lang w:eastAsia="zh-CN"/>
        </w:rPr>
        <w:t>左贡县田妥镇沙溢村砂石厂聘用第三方生产公司项目</w:t>
      </w:r>
    </w:p>
    <w:p>
      <w:pPr>
        <w:spacing w:line="700" w:lineRule="exact"/>
        <w:rPr>
          <w:rFonts w:ascii="黑体" w:hAnsi="黑体" w:eastAsia="黑体"/>
          <w:b/>
          <w:sz w:val="30"/>
          <w:szCs w:val="30"/>
        </w:rPr>
      </w:pPr>
    </w:p>
    <w:p>
      <w:pPr>
        <w:spacing w:line="700" w:lineRule="exact"/>
        <w:rPr>
          <w:rFonts w:ascii="黑体" w:hAnsi="黑体" w:eastAsia="黑体"/>
          <w:b/>
          <w:sz w:val="30"/>
          <w:szCs w:val="30"/>
        </w:rPr>
      </w:pPr>
    </w:p>
    <w:p>
      <w:pPr>
        <w:spacing w:line="700" w:lineRule="exact"/>
        <w:rPr>
          <w:rFonts w:ascii="黑体" w:hAnsi="黑体" w:eastAsia="黑体"/>
          <w:b/>
          <w:sz w:val="30"/>
          <w:szCs w:val="30"/>
        </w:rPr>
      </w:pPr>
    </w:p>
    <w:p>
      <w:pPr>
        <w:spacing w:line="700" w:lineRule="exact"/>
        <w:rPr>
          <w:rFonts w:ascii="黑体" w:hAnsi="黑体" w:eastAsia="黑体"/>
          <w:b/>
          <w:sz w:val="30"/>
          <w:szCs w:val="30"/>
        </w:rPr>
      </w:pPr>
    </w:p>
    <w:p>
      <w:pPr>
        <w:spacing w:line="700" w:lineRule="exact"/>
        <w:rPr>
          <w:rFonts w:hint="default" w:ascii="黑体" w:hAnsi="黑体" w:eastAsia="黑体"/>
          <w:sz w:val="36"/>
          <w:szCs w:val="30"/>
          <w:lang w:val="en-US" w:eastAsia="zh-CN"/>
        </w:rPr>
      </w:pPr>
      <w:r>
        <w:rPr>
          <w:rFonts w:hint="eastAsia" w:ascii="黑体" w:hAnsi="黑体" w:eastAsia="黑体"/>
          <w:sz w:val="36"/>
          <w:szCs w:val="30"/>
        </w:rPr>
        <w:t>采   购   人：</w:t>
      </w:r>
      <w:r>
        <w:rPr>
          <w:rFonts w:hint="eastAsia" w:ascii="黑体" w:hAnsi="黑体" w:eastAsia="黑体"/>
          <w:sz w:val="36"/>
          <w:szCs w:val="30"/>
          <w:lang w:val="en-US" w:eastAsia="zh-CN"/>
        </w:rPr>
        <w:t>左贡县两江一河投资有限责任公司</w:t>
      </w:r>
    </w:p>
    <w:p>
      <w:pPr>
        <w:spacing w:line="700" w:lineRule="exact"/>
        <w:ind w:firstLine="1749" w:firstLineChars="486"/>
        <w:rPr>
          <w:rFonts w:ascii="黑体" w:hAnsi="黑体" w:eastAsia="黑体"/>
          <w:sz w:val="36"/>
          <w:szCs w:val="30"/>
        </w:rPr>
      </w:pPr>
    </w:p>
    <w:p>
      <w:pPr>
        <w:spacing w:line="720" w:lineRule="exact"/>
        <w:jc w:val="center"/>
        <w:outlineLvl w:val="0"/>
        <w:rPr>
          <w:rFonts w:ascii="黑体" w:hAnsi="黑体" w:eastAsia="黑体"/>
          <w:color w:val="FF0000"/>
          <w:sz w:val="48"/>
          <w:szCs w:val="32"/>
        </w:rPr>
      </w:pPr>
      <w:r>
        <w:rPr>
          <w:rFonts w:hint="eastAsia" w:ascii="黑体" w:hAnsi="黑体" w:eastAsia="黑体"/>
          <w:color w:val="auto"/>
          <w:sz w:val="48"/>
          <w:szCs w:val="32"/>
        </w:rPr>
        <w:t>二〇</w:t>
      </w:r>
      <w:r>
        <w:rPr>
          <w:rFonts w:hint="eastAsia" w:ascii="黑体" w:hAnsi="黑体" w:eastAsia="黑体"/>
          <w:color w:val="auto"/>
          <w:sz w:val="48"/>
          <w:szCs w:val="32"/>
          <w:lang w:val="en-US" w:eastAsia="zh-CN"/>
        </w:rPr>
        <w:t>二四</w:t>
      </w:r>
      <w:r>
        <w:rPr>
          <w:rFonts w:hint="eastAsia" w:ascii="黑体" w:hAnsi="黑体" w:eastAsia="黑体"/>
          <w:color w:val="auto"/>
          <w:sz w:val="48"/>
          <w:szCs w:val="32"/>
        </w:rPr>
        <w:t>年</w:t>
      </w:r>
      <w:r>
        <w:rPr>
          <w:rFonts w:hint="eastAsia" w:ascii="黑体" w:hAnsi="黑体" w:eastAsia="黑体"/>
          <w:color w:val="auto"/>
          <w:sz w:val="48"/>
          <w:szCs w:val="32"/>
          <w:lang w:val="en-US" w:eastAsia="zh-CN"/>
        </w:rPr>
        <w:t>六</w:t>
      </w:r>
      <w:r>
        <w:rPr>
          <w:rFonts w:hint="eastAsia" w:ascii="黑体" w:hAnsi="黑体" w:eastAsia="黑体"/>
          <w:color w:val="auto"/>
          <w:sz w:val="48"/>
          <w:szCs w:val="32"/>
        </w:rPr>
        <w:t>月</w:t>
      </w:r>
    </w:p>
    <w:p>
      <w:pPr>
        <w:spacing w:line="480" w:lineRule="exact"/>
        <w:outlineLvl w:val="0"/>
        <w:rPr>
          <w:rFonts w:ascii="黑体" w:hAnsi="黑体" w:eastAsia="黑体"/>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pPr>
        <w:jc w:val="center"/>
        <w:outlineLvl w:val="0"/>
        <w:rPr>
          <w:rFonts w:ascii="黑体" w:hAnsi="黑体" w:eastAsia="黑体"/>
          <w:b/>
          <w:bCs/>
          <w:color w:val="FF0000"/>
          <w:spacing w:val="80"/>
          <w:sz w:val="44"/>
          <w:szCs w:val="44"/>
        </w:rPr>
      </w:pPr>
      <w:r>
        <w:rPr>
          <w:rFonts w:hint="eastAsia" w:ascii="黑体" w:hAnsi="黑体" w:eastAsia="黑体"/>
          <w:b/>
          <w:bCs/>
          <w:color w:val="auto"/>
          <w:spacing w:val="80"/>
          <w:sz w:val="44"/>
          <w:szCs w:val="44"/>
        </w:rPr>
        <w:t>（综合评分法）</w:t>
      </w:r>
    </w:p>
    <w:p>
      <w:pPr>
        <w:pStyle w:val="2"/>
        <w:spacing w:before="0" w:after="0" w:line="312" w:lineRule="auto"/>
        <w:rPr>
          <w:rFonts w:ascii="宋体" w:hAnsi="宋体" w:cs="宋体"/>
          <w:sz w:val="24"/>
          <w:szCs w:val="24"/>
        </w:rPr>
      </w:pPr>
      <w:bookmarkStart w:id="0" w:name="_Toc317775175"/>
      <w:bookmarkStart w:id="1" w:name="_Toc26820"/>
      <w:bookmarkStart w:id="2" w:name="_Toc3463"/>
      <w:bookmarkStart w:id="3" w:name="_Toc313893526"/>
      <w:bookmarkStart w:id="4" w:name="_Toc12808"/>
      <w:bookmarkStart w:id="5" w:name="_Toc18159"/>
      <w:bookmarkStart w:id="6" w:name="_Toc25458"/>
      <w:bookmarkStart w:id="7" w:name="_Toc7625"/>
      <w:bookmarkStart w:id="8" w:name="_Toc18881"/>
      <w:r>
        <w:rPr>
          <w:rFonts w:hint="eastAsia" w:ascii="宋体" w:hAnsi="宋体" w:cs="宋体"/>
          <w:sz w:val="24"/>
          <w:szCs w:val="24"/>
        </w:rPr>
        <w:t>一、询比采购内容</w:t>
      </w:r>
      <w:bookmarkEnd w:id="0"/>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1560"/>
        <w:gridCol w:w="17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23"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1"/>
                <w:szCs w:val="24"/>
              </w:rPr>
            </w:pPr>
            <w:bookmarkStart w:id="9" w:name="_Toc1790"/>
            <w:bookmarkStart w:id="10" w:name="_Toc15576"/>
            <w:bookmarkStart w:id="11" w:name="_Toc22399"/>
            <w:bookmarkStart w:id="12" w:name="_Toc15727"/>
            <w:bookmarkStart w:id="13" w:name="_Toc25190"/>
            <w:bookmarkStart w:id="14" w:name="_Toc19437"/>
            <w:bookmarkStart w:id="15" w:name="_Toc6462"/>
            <w:bookmarkStart w:id="16" w:name="_Toc373860293"/>
            <w:bookmarkStart w:id="17" w:name="_Toc317775178"/>
            <w:r>
              <w:rPr>
                <w:rFonts w:hint="eastAsia" w:ascii="宋体" w:hAnsi="宋体" w:cs="宋体"/>
                <w:b/>
                <w:bCs/>
                <w:kern w:val="0"/>
                <w:sz w:val="21"/>
                <w:szCs w:val="24"/>
              </w:rPr>
              <w:t>项目名称</w:t>
            </w:r>
          </w:p>
        </w:tc>
        <w:tc>
          <w:tcPr>
            <w:tcW w:w="1560"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21"/>
                <w:szCs w:val="24"/>
              </w:rPr>
            </w:pPr>
            <w:r>
              <w:rPr>
                <w:rFonts w:hint="eastAsia" w:ascii="宋体" w:hAnsi="宋体" w:cs="宋体"/>
                <w:b/>
                <w:bCs/>
                <w:kern w:val="0"/>
                <w:sz w:val="21"/>
                <w:szCs w:val="24"/>
              </w:rPr>
              <w:t>采购预算</w:t>
            </w:r>
          </w:p>
          <w:p>
            <w:pPr>
              <w:jc w:val="center"/>
              <w:rPr>
                <w:rFonts w:ascii="宋体" w:hAnsi="宋体" w:cs="宋体"/>
                <w:b/>
                <w:bCs/>
                <w:kern w:val="0"/>
                <w:sz w:val="21"/>
                <w:szCs w:val="24"/>
              </w:rPr>
            </w:pPr>
            <w:r>
              <w:rPr>
                <w:rFonts w:hint="eastAsia" w:ascii="宋体" w:hAnsi="宋体" w:cs="宋体"/>
                <w:b/>
                <w:bCs/>
                <w:kern w:val="0"/>
                <w:sz w:val="21"/>
                <w:szCs w:val="24"/>
              </w:rPr>
              <w:t>（元</w:t>
            </w:r>
            <w:r>
              <w:rPr>
                <w:rFonts w:hint="eastAsia" w:ascii="宋体" w:hAnsi="宋体" w:cs="宋体"/>
                <w:b/>
                <w:bCs/>
                <w:kern w:val="0"/>
                <w:sz w:val="21"/>
                <w:szCs w:val="24"/>
                <w:lang w:val="en-US" w:eastAsia="zh-CN"/>
              </w:rPr>
              <w:t>/方</w:t>
            </w:r>
            <w:r>
              <w:rPr>
                <w:rFonts w:hint="eastAsia" w:ascii="宋体" w:hAnsi="宋体" w:cs="宋体"/>
                <w:b/>
                <w:bCs/>
                <w:kern w:val="0"/>
                <w:sz w:val="21"/>
                <w:szCs w:val="24"/>
              </w:rPr>
              <w:t>）</w:t>
            </w:r>
          </w:p>
        </w:tc>
        <w:tc>
          <w:tcPr>
            <w:tcW w:w="1700" w:type="dxa"/>
            <w:tcBorders>
              <w:top w:val="single" w:color="auto" w:sz="4" w:space="0"/>
              <w:left w:val="single" w:color="auto" w:sz="4" w:space="0"/>
              <w:right w:val="single" w:color="auto" w:sz="4" w:space="0"/>
            </w:tcBorders>
            <w:noWrap w:val="0"/>
            <w:vAlign w:val="center"/>
          </w:tcPr>
          <w:p>
            <w:pPr>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1100" w:type="dxa"/>
            <w:tcBorders>
              <w:top w:val="single" w:color="auto" w:sz="4" w:space="0"/>
              <w:left w:val="single" w:color="auto" w:sz="4" w:space="0"/>
              <w:right w:val="single" w:color="auto" w:sz="4" w:space="0"/>
            </w:tcBorders>
            <w:noWrap w:val="0"/>
            <w:vAlign w:val="center"/>
          </w:tcPr>
          <w:p>
            <w:pPr>
              <w:rPr>
                <w:rFonts w:ascii="宋体" w:hAnsi="宋体" w:cs="宋体"/>
                <w:b/>
                <w:bCs/>
                <w:kern w:val="0"/>
                <w:sz w:val="21"/>
                <w:szCs w:val="24"/>
              </w:rPr>
            </w:pPr>
            <w:r>
              <w:rPr>
                <w:rFonts w:hint="eastAsia" w:ascii="宋体" w:hAnsi="宋体" w:eastAsia="宋体" w:cs="宋体"/>
                <w:b/>
                <w:bCs/>
                <w:kern w:val="0"/>
                <w:sz w:val="21"/>
                <w:szCs w:val="24"/>
              </w:rPr>
              <w:t>资金来源</w:t>
            </w:r>
          </w:p>
        </w:tc>
        <w:tc>
          <w:tcPr>
            <w:tcW w:w="1100" w:type="dxa"/>
            <w:tcBorders>
              <w:top w:val="single" w:color="auto" w:sz="4" w:space="0"/>
              <w:left w:val="single" w:color="auto" w:sz="4" w:space="0"/>
              <w:right w:val="single" w:color="auto" w:sz="4" w:space="0"/>
            </w:tcBorders>
            <w:noWrap w:val="0"/>
            <w:vAlign w:val="center"/>
          </w:tcPr>
          <w:p>
            <w:pPr>
              <w:rPr>
                <w:rFonts w:hint="eastAsia" w:ascii="宋体" w:hAnsi="宋体" w:cs="宋体"/>
                <w:b/>
                <w:bCs/>
                <w:kern w:val="0"/>
                <w:sz w:val="21"/>
                <w:szCs w:val="24"/>
              </w:rPr>
            </w:pPr>
            <w:r>
              <w:rPr>
                <w:rFonts w:hint="eastAsia" w:ascii="宋体" w:hAnsi="宋体"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62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4"/>
                <w:lang w:eastAsia="zh-CN"/>
              </w:rPr>
            </w:pPr>
            <w:bookmarkStart w:id="18" w:name="_Hlk344477914"/>
            <w:r>
              <w:rPr>
                <w:rFonts w:hint="eastAsia" w:ascii="宋体" w:hAnsi="宋体" w:cs="宋体"/>
                <w:color w:val="auto"/>
                <w:kern w:val="0"/>
                <w:sz w:val="21"/>
                <w:szCs w:val="24"/>
                <w:lang w:eastAsia="zh-CN"/>
              </w:rPr>
              <w:t>左贡县田妥镇沙溢村砂石厂聘用第三方生产公司项目</w:t>
            </w:r>
          </w:p>
        </w:tc>
        <w:tc>
          <w:tcPr>
            <w:tcW w:w="1560"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4"/>
                <w:lang w:val="en-US" w:eastAsia="zh-CN"/>
              </w:rPr>
            </w:pPr>
            <w:r>
              <w:rPr>
                <w:rFonts w:hint="eastAsia" w:ascii="宋体" w:hAnsi="宋体" w:cs="宋体"/>
                <w:color w:val="auto"/>
                <w:kern w:val="0"/>
                <w:sz w:val="21"/>
                <w:szCs w:val="24"/>
                <w:lang w:val="en-US" w:eastAsia="zh-CN"/>
              </w:rPr>
              <w:t>55</w:t>
            </w:r>
          </w:p>
        </w:tc>
        <w:tc>
          <w:tcPr>
            <w:tcW w:w="1700"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auto"/>
                <w:kern w:val="0"/>
                <w:sz w:val="21"/>
                <w:szCs w:val="24"/>
              </w:rPr>
            </w:pPr>
            <w:r>
              <w:rPr>
                <w:rFonts w:hint="eastAsia" w:ascii="宋体" w:hAnsi="宋体" w:cs="宋体"/>
                <w:color w:val="auto"/>
                <w:kern w:val="0"/>
                <w:sz w:val="21"/>
                <w:szCs w:val="24"/>
              </w:rPr>
              <w:t>1</w:t>
            </w:r>
          </w:p>
        </w:tc>
        <w:tc>
          <w:tcPr>
            <w:tcW w:w="1100"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w:t>
            </w:r>
          </w:p>
        </w:tc>
        <w:tc>
          <w:tcPr>
            <w:tcW w:w="1100" w:type="dxa"/>
            <w:tcBorders>
              <w:top w:val="single" w:color="auto" w:sz="4" w:space="0"/>
              <w:left w:val="single" w:color="auto" w:sz="4" w:space="0"/>
              <w:right w:val="single" w:color="auto" w:sz="4" w:space="0"/>
            </w:tcBorders>
            <w:noWrap w:val="0"/>
            <w:vAlign w:val="center"/>
          </w:tcPr>
          <w:p>
            <w:pPr>
              <w:rPr>
                <w:rFonts w:hint="default" w:ascii="宋体" w:hAnsi="宋体" w:eastAsia="宋体"/>
                <w:b/>
                <w:sz w:val="21"/>
                <w:szCs w:val="21"/>
                <w:lang w:val="en-US" w:eastAsia="zh-CN"/>
              </w:rPr>
            </w:pPr>
            <w:r>
              <w:rPr>
                <w:rFonts w:hint="eastAsia" w:ascii="宋体" w:hAnsi="宋体" w:cs="宋体"/>
                <w:color w:val="auto"/>
                <w:kern w:val="0"/>
                <w:sz w:val="21"/>
                <w:szCs w:val="24"/>
                <w:lang w:val="en-US" w:eastAsia="zh-CN"/>
              </w:rPr>
              <w:t>本次项目采用单项报价的方式</w:t>
            </w:r>
          </w:p>
        </w:tc>
      </w:tr>
      <w:bookmarkEnd w:id="18"/>
    </w:tbl>
    <w:p>
      <w:pPr>
        <w:pStyle w:val="2"/>
        <w:spacing w:before="0" w:after="0" w:line="312" w:lineRule="auto"/>
        <w:rPr>
          <w:rFonts w:hint="eastAsia" w:ascii="宋体" w:hAnsi="宋体" w:cs="宋体"/>
          <w:sz w:val="24"/>
          <w:szCs w:val="24"/>
        </w:rPr>
      </w:pPr>
    </w:p>
    <w:p>
      <w:pPr>
        <w:pStyle w:val="2"/>
        <w:spacing w:before="0" w:after="0" w:line="312" w:lineRule="auto"/>
        <w:rPr>
          <w:rFonts w:ascii="宋体" w:hAnsi="宋体" w:cs="宋体"/>
          <w:sz w:val="24"/>
          <w:szCs w:val="24"/>
        </w:rPr>
      </w:pPr>
      <w:r>
        <w:rPr>
          <w:rFonts w:hint="eastAsia" w:ascii="宋体" w:hAnsi="宋体" w:cs="宋体"/>
          <w:sz w:val="24"/>
          <w:szCs w:val="24"/>
        </w:rPr>
        <w:t>二、询比</w:t>
      </w:r>
      <w:bookmarkEnd w:id="9"/>
      <w:bookmarkEnd w:id="10"/>
      <w:bookmarkEnd w:id="11"/>
      <w:bookmarkEnd w:id="12"/>
      <w:bookmarkEnd w:id="13"/>
      <w:bookmarkEnd w:id="14"/>
      <w:bookmarkEnd w:id="15"/>
      <w:r>
        <w:rPr>
          <w:rFonts w:hint="eastAsia" w:ascii="宋体" w:hAnsi="宋体" w:cs="宋体"/>
          <w:sz w:val="24"/>
          <w:szCs w:val="24"/>
        </w:rPr>
        <w:t>资格条件</w:t>
      </w:r>
    </w:p>
    <w:p>
      <w:pPr>
        <w:spacing w:line="312"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pPr>
        <w:spacing w:line="31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1、具有独立承担民事责任的能力（提供法人或者其他组织的营业执照等证明文件，扫描件加盖公章）；</w:t>
      </w:r>
    </w:p>
    <w:p>
      <w:pPr>
        <w:spacing w:line="31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2、具有良好的商业信誉；</w:t>
      </w:r>
    </w:p>
    <w:p>
      <w:pPr>
        <w:spacing w:line="31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rPr>
        <w:t>3、具有履行合同所必需的设备和专业技术能力；</w:t>
      </w:r>
    </w:p>
    <w:p>
      <w:pPr>
        <w:spacing w:line="31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ab/>
      </w:r>
      <w:r>
        <w:rPr>
          <w:rFonts w:hint="eastAsia" w:ascii="宋体" w:hAnsi="宋体" w:cs="宋体"/>
          <w:sz w:val="24"/>
          <w:szCs w:val="24"/>
          <w:lang w:val="en-US" w:eastAsia="zh-CN"/>
        </w:rPr>
        <w:t>4、</w:t>
      </w:r>
      <w:r>
        <w:rPr>
          <w:rFonts w:hint="eastAsia" w:ascii="宋体" w:hAnsi="宋体" w:cs="宋体"/>
          <w:sz w:val="24"/>
          <w:szCs w:val="24"/>
        </w:rPr>
        <w:t>参加政府采购活动前三年内，在经营活动中没有重大违法记录；</w:t>
      </w:r>
    </w:p>
    <w:p>
      <w:pPr>
        <w:spacing w:line="312" w:lineRule="auto"/>
        <w:ind w:firstLine="480" w:firstLineChars="200"/>
        <w:rPr>
          <w:rFonts w:ascii="宋体" w:hAnsi="宋体" w:cs="宋体"/>
          <w:sz w:val="24"/>
          <w:szCs w:val="24"/>
        </w:rPr>
      </w:pP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t>、法律、行政法规规定的其他条件。</w:t>
      </w:r>
    </w:p>
    <w:p>
      <w:pPr>
        <w:spacing w:line="312"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由供应商自行提供承诺说明，加盖公章）</w:t>
      </w:r>
    </w:p>
    <w:p>
      <w:pPr>
        <w:spacing w:line="312"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（二）特定资格条件</w:t>
      </w:r>
    </w:p>
    <w:p>
      <w:pPr>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无。</w:t>
      </w:r>
    </w:p>
    <w:p>
      <w:pPr>
        <w:ind w:firstLine="480" w:firstLineChars="200"/>
        <w:rPr>
          <w:rFonts w:ascii="宋体" w:hAnsi="宋体" w:cs="宋体"/>
          <w:sz w:val="24"/>
          <w:szCs w:val="24"/>
        </w:rPr>
      </w:pPr>
    </w:p>
    <w:bookmarkEnd w:id="16"/>
    <w:bookmarkEnd w:id="17"/>
    <w:p>
      <w:pPr>
        <w:snapToGrid w:val="0"/>
        <w:spacing w:line="360" w:lineRule="auto"/>
        <w:rPr>
          <w:rFonts w:ascii="宋体" w:hAnsi="宋体" w:cs="宋体"/>
          <w:b/>
          <w:bCs/>
          <w:sz w:val="24"/>
          <w:szCs w:val="24"/>
        </w:rPr>
      </w:pPr>
      <w:r>
        <w:rPr>
          <w:rFonts w:hint="eastAsia" w:ascii="宋体" w:hAnsi="宋体" w:cs="宋体"/>
          <w:b/>
          <w:bCs/>
          <w:sz w:val="24"/>
          <w:szCs w:val="24"/>
        </w:rPr>
        <w:t>三、采购服务内容</w:t>
      </w:r>
    </w:p>
    <w:tbl>
      <w:tblPr>
        <w:tblStyle w:val="8"/>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1940"/>
        <w:gridCol w:w="2027"/>
        <w:gridCol w:w="824"/>
        <w:gridCol w:w="1201"/>
        <w:gridCol w:w="1024"/>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12"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6"/>
                <w:szCs w:val="26"/>
                <w:u w:val="none"/>
              </w:rPr>
            </w:pPr>
            <w:r>
              <w:rPr>
                <w:rFonts w:hint="eastAsia" w:ascii="仿宋" w:hAnsi="仿宋" w:eastAsia="仿宋" w:cs="仿宋"/>
                <w:b/>
                <w:bCs/>
                <w:i w:val="0"/>
                <w:iCs w:val="0"/>
                <w:color w:val="000000"/>
                <w:kern w:val="0"/>
                <w:sz w:val="26"/>
                <w:szCs w:val="26"/>
                <w:u w:val="none"/>
                <w:lang w:val="en-US" w:eastAsia="zh-CN" w:bidi="ar"/>
              </w:rPr>
              <w:t>项目名称：左贡县田妥镇沙溢村砂石厂聘用第三方生产公司项目</w:t>
            </w:r>
          </w:p>
        </w:tc>
        <w:tc>
          <w:tcPr>
            <w:tcW w:w="1608"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单位：元/方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名称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型号规格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限价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lang w:val="en-US" w:eastAsia="zh-CN"/>
              </w:rPr>
            </w:pPr>
            <w:r>
              <w:rPr>
                <w:rFonts w:hint="eastAsia" w:ascii="黑体" w:hAnsi="宋体" w:eastAsia="黑体" w:cs="黑体"/>
                <w:i w:val="0"/>
                <w:iCs w:val="0"/>
                <w:color w:val="000000"/>
                <w:sz w:val="28"/>
                <w:szCs w:val="28"/>
                <w:u w:val="none"/>
                <w:lang w:val="en-US" w:eastAsia="zh-CN"/>
              </w:rPr>
              <w:t>报价</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b w:val="0"/>
                <w:bCs w:val="0"/>
                <w:color w:val="auto"/>
                <w:sz w:val="32"/>
                <w:szCs w:val="32"/>
                <w:lang w:val="en-US" w:eastAsia="zh-CN"/>
              </w:rPr>
              <w:t>砂石生产</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965"/>
                <w:tab w:val="right" w:pos="1811"/>
              </w:tabs>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ab/>
            </w:r>
            <w:r>
              <w:rPr>
                <w:rFonts w:hint="eastAsia" w:ascii="仿宋" w:hAnsi="仿宋" w:eastAsia="仿宋" w:cs="仿宋"/>
                <w:i w:val="0"/>
                <w:iCs w:val="0"/>
                <w:color w:val="000000"/>
                <w:sz w:val="24"/>
                <w:szCs w:val="24"/>
                <w:u w:val="none"/>
                <w:lang w:val="en-US" w:eastAsia="zh-CN"/>
              </w:rPr>
              <w:t>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4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 w:hAnsi="仿宋" w:eastAsia="仿宋" w:cs="仿宋"/>
                <w:b/>
                <w:bCs/>
                <w:i w:val="0"/>
                <w:iCs w:val="0"/>
                <w:color w:val="000000"/>
                <w:sz w:val="24"/>
                <w:szCs w:val="24"/>
                <w:u w:val="none"/>
                <w:lang w:val="en-US"/>
              </w:rPr>
            </w:pPr>
            <w:r>
              <w:rPr>
                <w:rStyle w:val="14"/>
                <w:rFonts w:hint="eastAsia"/>
                <w:lang w:val="en-US" w:eastAsia="zh-CN" w:bidi="ar"/>
              </w:rPr>
              <w:t>由于现在基础设施建筑的发展，对砂石的需求量不断，现我公司不具备专业的生产团队，为提高后期砂石生产量，满足市场需求以及根据公司业务拓展需求，我公司和第三方公司合作来负责砂石生产工作。第三方公司必须完成每日的生产任务，并监督现场的安全隐患工作。生产设备需要第三方自己提供，且砂石需求方量较少的问题，每生产一方价格控制在55</w:t>
            </w:r>
            <w:bookmarkStart w:id="36" w:name="_GoBack"/>
            <w:bookmarkEnd w:id="36"/>
            <w:r>
              <w:rPr>
                <w:rStyle w:val="14"/>
                <w:rFonts w:hint="eastAsia"/>
                <w:lang w:val="en-US" w:eastAsia="zh-CN" w:bidi="ar"/>
              </w:rPr>
              <w:t>元以内。第三方公司负责生产期间的所有费用，并且保证设备完好无损及日常的保养工作。</w:t>
            </w:r>
          </w:p>
        </w:tc>
      </w:tr>
    </w:tbl>
    <w:p>
      <w:pPr>
        <w:pStyle w:val="3"/>
      </w:pPr>
    </w:p>
    <w:p>
      <w:pPr>
        <w:snapToGrid w:val="0"/>
        <w:spacing w:line="360" w:lineRule="auto"/>
        <w:rPr>
          <w:rFonts w:hint="eastAsia" w:ascii="宋体" w:hAnsi="宋体" w:cs="宋体"/>
          <w:b/>
          <w:bCs/>
          <w:sz w:val="24"/>
          <w:szCs w:val="24"/>
        </w:rPr>
      </w:pPr>
    </w:p>
    <w:p>
      <w:pPr>
        <w:snapToGrid w:val="0"/>
        <w:spacing w:line="360" w:lineRule="auto"/>
        <w:rPr>
          <w:rFonts w:ascii="宋体" w:hAnsi="宋体" w:cs="宋体"/>
          <w:b/>
          <w:bCs/>
          <w:sz w:val="24"/>
          <w:szCs w:val="24"/>
        </w:rPr>
      </w:pPr>
      <w:r>
        <w:rPr>
          <w:rFonts w:hint="eastAsia" w:ascii="宋体" w:hAnsi="宋体" w:cs="宋体"/>
          <w:b/>
          <w:bCs/>
          <w:sz w:val="24"/>
          <w:szCs w:val="24"/>
        </w:rPr>
        <w:t>四、服务期</w:t>
      </w:r>
    </w:p>
    <w:p>
      <w:pPr>
        <w:snapToGrid w:val="0"/>
        <w:spacing w:line="360" w:lineRule="auto"/>
        <w:ind w:firstLine="420"/>
        <w:rPr>
          <w:rFonts w:ascii="宋体" w:hAnsi="宋体" w:cs="宋体"/>
          <w:color w:val="FF0000"/>
          <w:sz w:val="24"/>
          <w:szCs w:val="24"/>
        </w:rPr>
      </w:pPr>
      <w:r>
        <w:rPr>
          <w:rFonts w:hint="eastAsia" w:ascii="宋体" w:hAnsi="宋体" w:cs="宋体"/>
          <w:sz w:val="24"/>
          <w:szCs w:val="24"/>
          <w:lang w:val="en-US" w:eastAsia="zh-CN"/>
        </w:rPr>
        <w:t>以合同签订时间为准</w:t>
      </w:r>
      <w:r>
        <w:rPr>
          <w:rFonts w:hint="eastAsia" w:ascii="宋体" w:hAnsi="宋体" w:cs="宋体"/>
          <w:color w:val="auto"/>
          <w:sz w:val="24"/>
          <w:szCs w:val="24"/>
        </w:rPr>
        <w:t>。</w:t>
      </w:r>
    </w:p>
    <w:p>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pPr>
        <w:snapToGrid w:val="0"/>
        <w:spacing w:line="360" w:lineRule="auto"/>
        <w:ind w:firstLine="420"/>
        <w:rPr>
          <w:rFonts w:ascii="宋体" w:hAnsi="宋体" w:cs="宋体"/>
          <w:color w:val="FF0000"/>
          <w:sz w:val="24"/>
          <w:szCs w:val="24"/>
        </w:rPr>
      </w:pPr>
      <w:bookmarkStart w:id="19" w:name="_Toc25886"/>
      <w:bookmarkStart w:id="20" w:name="_Toc11828"/>
      <w:bookmarkStart w:id="21" w:name="_Toc3475"/>
      <w:bookmarkStart w:id="22" w:name="_Toc5085"/>
      <w:bookmarkStart w:id="23" w:name="_Toc27955"/>
      <w:bookmarkStart w:id="24" w:name="_Toc9654"/>
      <w:bookmarkStart w:id="25" w:name="_Toc20778"/>
      <w:bookmarkStart w:id="26" w:name="_Toc25516"/>
      <w:bookmarkStart w:id="27" w:name="_Toc9027"/>
      <w:bookmarkStart w:id="28" w:name="_Toc13969"/>
      <w:bookmarkStart w:id="29" w:name="_Toc31315"/>
      <w:bookmarkStart w:id="30" w:name="_Toc15478"/>
      <w:bookmarkStart w:id="31" w:name="_Toc19730"/>
      <w:bookmarkStart w:id="32" w:name="_Toc14778"/>
      <w:r>
        <w:rPr>
          <w:rFonts w:hint="eastAsia" w:ascii="宋体" w:hAnsi="宋体" w:cs="宋体"/>
          <w:sz w:val="24"/>
          <w:szCs w:val="24"/>
          <w:lang w:val="en-US" w:eastAsia="zh-CN"/>
        </w:rPr>
        <w:t>以合同签订内容为准</w:t>
      </w:r>
      <w:r>
        <w:rPr>
          <w:rFonts w:hint="eastAsia" w:ascii="宋体" w:hAnsi="宋体" w:cs="宋体"/>
          <w:color w:val="auto"/>
          <w:sz w:val="24"/>
          <w:szCs w:val="24"/>
        </w:rPr>
        <w:t>。</w:t>
      </w:r>
    </w:p>
    <w:p>
      <w:pPr>
        <w:pStyle w:val="2"/>
        <w:spacing w:before="0" w:after="0" w:line="312" w:lineRule="auto"/>
        <w:rPr>
          <w:rFonts w:ascii="宋体" w:hAnsi="宋体" w:cs="宋体"/>
          <w:sz w:val="24"/>
          <w:szCs w:val="24"/>
        </w:rPr>
      </w:pPr>
      <w:r>
        <w:rPr>
          <w:rFonts w:hint="eastAsia" w:ascii="宋体" w:hAnsi="宋体" w:cs="宋体"/>
          <w:sz w:val="24"/>
          <w:szCs w:val="24"/>
        </w:rPr>
        <w:t>六、联系方式</w:t>
      </w:r>
      <w:bookmarkEnd w:id="19"/>
      <w:bookmarkEnd w:id="20"/>
      <w:bookmarkEnd w:id="21"/>
      <w:bookmarkEnd w:id="22"/>
      <w:bookmarkEnd w:id="23"/>
      <w:bookmarkEnd w:id="24"/>
      <w:bookmarkEnd w:id="25"/>
    </w:p>
    <w:p>
      <w:pPr>
        <w:snapToGrid w:val="0"/>
        <w:rPr>
          <w:rFonts w:hint="default" w:ascii="宋体" w:hAnsi="宋体" w:eastAsia="宋体" w:cs="宋体"/>
          <w:color w:val="auto"/>
          <w:sz w:val="24"/>
          <w:szCs w:val="24"/>
          <w:lang w:val="en-US" w:eastAsia="zh-CN"/>
        </w:rPr>
      </w:pPr>
      <w:r>
        <w:rPr>
          <w:rFonts w:hint="eastAsia" w:ascii="宋体" w:hAnsi="宋体" w:cs="宋体"/>
          <w:sz w:val="24"/>
          <w:szCs w:val="24"/>
        </w:rPr>
        <w:t xml:space="preserve">  </w:t>
      </w:r>
      <w:r>
        <w:rPr>
          <w:rFonts w:hint="eastAsia" w:ascii="宋体" w:hAnsi="宋体" w:cs="宋体"/>
          <w:color w:val="auto"/>
          <w:sz w:val="24"/>
          <w:szCs w:val="24"/>
        </w:rPr>
        <w:t xml:space="preserve">  采购人：</w:t>
      </w:r>
      <w:r>
        <w:rPr>
          <w:rFonts w:hint="eastAsia" w:ascii="宋体" w:hAnsi="宋体" w:cs="宋体"/>
          <w:color w:val="auto"/>
          <w:sz w:val="24"/>
          <w:szCs w:val="24"/>
          <w:lang w:val="en-US" w:eastAsia="zh-CN"/>
        </w:rPr>
        <w:t>左贡县两江一河投资有限责任公司</w:t>
      </w:r>
    </w:p>
    <w:p>
      <w:pPr>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鄢工</w:t>
      </w:r>
    </w:p>
    <w:p>
      <w:pPr>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18389051212</w:t>
      </w:r>
    </w:p>
    <w:p>
      <w:pPr>
        <w:keepLines/>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地  址：</w:t>
      </w:r>
      <w:r>
        <w:rPr>
          <w:rFonts w:hint="eastAsia" w:ascii="宋体" w:hAnsi="宋体" w:cs="宋体"/>
          <w:color w:val="auto"/>
          <w:sz w:val="24"/>
          <w:szCs w:val="24"/>
          <w:lang w:val="en-US" w:eastAsia="zh-CN"/>
        </w:rPr>
        <w:t>昌都市左贡县</w:t>
      </w:r>
    </w:p>
    <w:p>
      <w:pPr>
        <w:pStyle w:val="2"/>
        <w:keepNext w:val="0"/>
        <w:spacing w:before="0" w:after="0" w:line="312" w:lineRule="auto"/>
        <w:rPr>
          <w:rFonts w:ascii="宋体" w:hAnsi="宋体" w:cs="宋体"/>
          <w:sz w:val="24"/>
          <w:szCs w:val="24"/>
        </w:rPr>
      </w:pPr>
      <w:r>
        <w:rPr>
          <w:rFonts w:hint="eastAsia" w:ascii="宋体" w:hAnsi="宋体" w:cs="宋体"/>
          <w:sz w:val="24"/>
          <w:szCs w:val="24"/>
        </w:rPr>
        <w:t>七、</w:t>
      </w:r>
      <w:bookmarkEnd w:id="26"/>
      <w:bookmarkEnd w:id="27"/>
      <w:bookmarkEnd w:id="28"/>
      <w:bookmarkEnd w:id="29"/>
      <w:bookmarkEnd w:id="30"/>
      <w:bookmarkEnd w:id="31"/>
      <w:bookmarkEnd w:id="32"/>
      <w:r>
        <w:rPr>
          <w:rFonts w:hint="eastAsia" w:ascii="宋体" w:hAnsi="宋体" w:cs="宋体"/>
          <w:sz w:val="24"/>
          <w:szCs w:val="24"/>
        </w:rPr>
        <w:t>其它有关规定</w:t>
      </w:r>
    </w:p>
    <w:p>
      <w:pPr>
        <w:keepLines/>
        <w:spacing w:line="312"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w:t>
      </w:r>
      <w:r>
        <w:rPr>
          <w:rFonts w:hint="eastAsia" w:ascii="宋体" w:hAnsi="宋体" w:cs="宋体"/>
          <w:sz w:val="24"/>
          <w:szCs w:val="24"/>
          <w:lang w:eastAsia="zh-CN"/>
        </w:rPr>
        <w:t>西藏自治区昌都市电子卖场·服务超市</w:t>
      </w:r>
      <w:r>
        <w:rPr>
          <w:rFonts w:hint="eastAsia" w:ascii="宋体" w:hAnsi="宋体" w:cs="宋体"/>
          <w:sz w:val="24"/>
          <w:szCs w:val="24"/>
        </w:rPr>
        <w:t>网上下载查看本项目需求文件以及变更公告等询比前公布的所有项目资料，无论供应商下载查看与否，均视为已知晓所有询比实质性要求内容。</w:t>
      </w:r>
    </w:p>
    <w:p>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pPr>
        <w:spacing w:line="312"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pPr>
        <w:spacing w:line="312" w:lineRule="auto"/>
        <w:ind w:firstLine="480" w:firstLineChars="200"/>
        <w:rPr>
          <w:rFonts w:ascii="宋体" w:hAnsi="宋体" w:cs="宋体"/>
          <w:sz w:val="24"/>
          <w:szCs w:val="24"/>
        </w:rPr>
      </w:pPr>
      <w:r>
        <w:rPr>
          <w:rFonts w:hint="eastAsia" w:ascii="宋体" w:hAnsi="宋体" w:cs="宋体"/>
          <w:sz w:val="24"/>
          <w:szCs w:val="24"/>
        </w:rPr>
        <w:t>1、本项目不组织现场开标，由采购人采取网上开标评标的方式采购。在规定的截止时间前，供应商应按要求上传响应文件。</w:t>
      </w:r>
    </w:p>
    <w:p>
      <w:pPr>
        <w:spacing w:line="312" w:lineRule="auto"/>
        <w:ind w:firstLine="480" w:firstLineChars="200"/>
        <w:rPr>
          <w:rFonts w:ascii="宋体" w:hAnsi="宋体" w:cs="宋体"/>
          <w:sz w:val="24"/>
          <w:szCs w:val="24"/>
        </w:rPr>
      </w:pPr>
      <w:r>
        <w:rPr>
          <w:rFonts w:hint="eastAsia" w:ascii="宋体" w:hAnsi="宋体" w:cs="宋体"/>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pPr>
        <w:spacing w:line="312" w:lineRule="auto"/>
        <w:ind w:firstLine="480" w:firstLineChars="200"/>
        <w:rPr>
          <w:rFonts w:ascii="宋体" w:hAnsi="宋体" w:cs="宋体"/>
          <w:sz w:val="24"/>
          <w:szCs w:val="24"/>
        </w:rPr>
      </w:pPr>
      <w:r>
        <w:rPr>
          <w:rFonts w:hint="eastAsia" w:ascii="宋体" w:hAnsi="宋体" w:cs="宋体"/>
          <w:sz w:val="24"/>
          <w:szCs w:val="24"/>
        </w:rPr>
        <w:t>如供应商得分相同，按照以下方式确定中选供应商：</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（采取随机抽取的方式确定）</w:t>
      </w:r>
    </w:p>
    <w:p>
      <w:pPr>
        <w:spacing w:line="500" w:lineRule="exact"/>
        <w:rPr>
          <w:rFonts w:ascii="宋体" w:hAnsi="宋体" w:cs="宋体"/>
          <w:sz w:val="24"/>
        </w:rPr>
      </w:pPr>
      <w:r>
        <w:rPr>
          <w:rFonts w:hint="eastAsia" w:ascii="宋体" w:hAnsi="宋体"/>
          <w:b/>
          <w:sz w:val="24"/>
        </w:rPr>
        <w:t>九、无效响应</w:t>
      </w:r>
    </w:p>
    <w:p>
      <w:pPr>
        <w:spacing w:line="312"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pPr>
        <w:spacing w:line="312"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pPr>
        <w:spacing w:line="312"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pPr>
        <w:spacing w:line="312"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pPr>
        <w:spacing w:line="312"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pPr>
        <w:spacing w:line="312"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pPr>
        <w:spacing w:line="312"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pPr>
        <w:spacing w:line="312"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pPr>
        <w:spacing w:line="312"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pPr>
        <w:spacing w:line="312"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pPr>
        <w:spacing w:line="312"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pPr>
        <w:spacing w:line="500" w:lineRule="exact"/>
        <w:rPr>
          <w:rFonts w:ascii="宋体" w:hAnsi="宋体"/>
          <w:b/>
          <w:sz w:val="24"/>
        </w:rPr>
      </w:pPr>
      <w:r>
        <w:rPr>
          <w:rFonts w:hint="eastAsia" w:ascii="宋体" w:hAnsi="宋体"/>
          <w:b/>
          <w:sz w:val="24"/>
        </w:rPr>
        <w:t>十、其他</w:t>
      </w:r>
    </w:p>
    <w:p>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pPr>
        <w:spacing w:line="312" w:lineRule="auto"/>
        <w:rPr>
          <w:rFonts w:ascii="宋体" w:hAnsi="宋体" w:cs="宋体"/>
          <w:b/>
          <w:bCs/>
          <w:sz w:val="24"/>
          <w:szCs w:val="24"/>
        </w:rPr>
      </w:pPr>
      <w:r>
        <w:rPr>
          <w:rFonts w:hint="eastAsia" w:ascii="宋体" w:hAnsi="宋体" w:cs="宋体"/>
          <w:b/>
          <w:bCs/>
          <w:sz w:val="24"/>
          <w:szCs w:val="24"/>
        </w:rPr>
        <w:t>十一、供应商提交响应文件</w:t>
      </w:r>
    </w:p>
    <w:p>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pPr>
        <w:spacing w:line="312"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2、采购人将以平台的线上资料作为评判依据，供应商在平台填写的报价与电子文档的报价不一致的，以平台填写的为准。</w:t>
      </w:r>
    </w:p>
    <w:p>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pPr>
        <w:jc w:val="center"/>
        <w:rPr>
          <w:rFonts w:hint="eastAsia" w:ascii="微软雅黑" w:hAnsi="微软雅黑" w:eastAsia="微软雅黑" w:cs="微软雅黑"/>
          <w:color w:val="auto"/>
          <w:sz w:val="36"/>
          <w:szCs w:val="36"/>
        </w:rPr>
      </w:pPr>
      <w:bookmarkStart w:id="33" w:name="_Hlk27399823"/>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jc w:val="center"/>
        <w:rPr>
          <w:rFonts w:hint="eastAsia" w:ascii="微软雅黑" w:hAnsi="微软雅黑" w:eastAsia="微软雅黑" w:cs="微软雅黑"/>
          <w:color w:val="auto"/>
          <w:sz w:val="36"/>
          <w:szCs w:val="36"/>
        </w:rPr>
      </w:pPr>
    </w:p>
    <w:p>
      <w:pPr>
        <w:pStyle w:val="3"/>
        <w:rPr>
          <w:rFonts w:hint="eastAsia" w:ascii="微软雅黑" w:hAnsi="微软雅黑" w:eastAsia="微软雅黑" w:cs="微软雅黑"/>
          <w:color w:val="auto"/>
          <w:sz w:val="36"/>
          <w:szCs w:val="36"/>
        </w:rPr>
      </w:pPr>
    </w:p>
    <w:p>
      <w:pPr>
        <w:rPr>
          <w:rFonts w:hint="eastAsia" w:eastAsia="微软雅黑"/>
          <w:lang w:val="en-US" w:eastAsia="zh-CN"/>
        </w:rPr>
      </w:pPr>
      <w:r>
        <w:rPr>
          <w:rFonts w:hint="eastAsia" w:ascii="微软雅黑" w:hAnsi="微软雅黑" w:eastAsia="微软雅黑" w:cs="微软雅黑"/>
          <w:color w:val="auto"/>
          <w:sz w:val="36"/>
          <w:szCs w:val="36"/>
          <w:lang w:val="en-US" w:eastAsia="zh-CN"/>
        </w:rPr>
        <w:t xml:space="preserve"> </w:t>
      </w:r>
    </w:p>
    <w:p>
      <w:pPr>
        <w:jc w:val="center"/>
        <w:rPr>
          <w:rFonts w:hint="eastAsia" w:ascii="微软雅黑" w:hAnsi="微软雅黑" w:eastAsia="微软雅黑" w:cs="微软雅黑"/>
          <w:color w:val="auto"/>
          <w:sz w:val="36"/>
          <w:szCs w:val="36"/>
        </w:rPr>
      </w:pPr>
    </w:p>
    <w:p>
      <w:pPr>
        <w:jc w:val="center"/>
        <w:rPr>
          <w:rFonts w:eastAsia="方正小标宋简体"/>
          <w:color w:val="auto"/>
          <w:sz w:val="36"/>
          <w:szCs w:val="36"/>
        </w:rPr>
      </w:pPr>
      <w:r>
        <w:rPr>
          <w:rFonts w:hint="eastAsia" w:ascii="微软雅黑" w:hAnsi="微软雅黑" w:eastAsia="微软雅黑" w:cs="微软雅黑"/>
          <w:color w:val="auto"/>
          <w:sz w:val="36"/>
          <w:szCs w:val="36"/>
        </w:rPr>
        <w:t>资格审查</w:t>
      </w:r>
    </w:p>
    <w:p>
      <w:pPr>
        <w:ind w:firstLine="480"/>
        <w:rPr>
          <w:color w:val="auto"/>
          <w:sz w:val="24"/>
        </w:rPr>
      </w:pPr>
      <w:r>
        <w:rPr>
          <w:color w:val="auto"/>
          <w:sz w:val="24"/>
        </w:rPr>
        <w:t xml:space="preserve">                          </w:t>
      </w:r>
    </w:p>
    <w:tbl>
      <w:tblPr>
        <w:tblStyle w:val="8"/>
        <w:tblW w:w="9759" w:type="dxa"/>
        <w:tblInd w:w="0" w:type="dxa"/>
        <w:tblLayout w:type="fixed"/>
        <w:tblCellMar>
          <w:top w:w="0" w:type="dxa"/>
          <w:left w:w="108" w:type="dxa"/>
          <w:bottom w:w="0" w:type="dxa"/>
          <w:right w:w="108" w:type="dxa"/>
        </w:tblCellMar>
      </w:tblPr>
      <w:tblGrid>
        <w:gridCol w:w="861"/>
        <w:gridCol w:w="2580"/>
        <w:gridCol w:w="6318"/>
      </w:tblGrid>
      <w:tr>
        <w:tblPrEx>
          <w:tblCellMar>
            <w:top w:w="0" w:type="dxa"/>
            <w:left w:w="108" w:type="dxa"/>
            <w:bottom w:w="0" w:type="dxa"/>
            <w:right w:w="108" w:type="dxa"/>
          </w:tblCellMar>
        </w:tblPrEx>
        <w:trPr>
          <w:trHeight w:val="741" w:hRule="atLeast"/>
        </w:trPr>
        <w:tc>
          <w:tcPr>
            <w:tcW w:w="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序号</w:t>
            </w:r>
          </w:p>
        </w:tc>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评审内容</w:t>
            </w:r>
          </w:p>
        </w:tc>
        <w:tc>
          <w:tcPr>
            <w:tcW w:w="631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评审标准</w:t>
            </w:r>
          </w:p>
        </w:tc>
      </w:tr>
      <w:tr>
        <w:tblPrEx>
          <w:tblCellMar>
            <w:top w:w="0" w:type="dxa"/>
            <w:left w:w="108" w:type="dxa"/>
            <w:bottom w:w="0" w:type="dxa"/>
            <w:right w:w="108" w:type="dxa"/>
          </w:tblCellMar>
        </w:tblPrEx>
        <w:trPr>
          <w:trHeight w:val="741" w:hRule="atLeast"/>
        </w:trPr>
        <w:tc>
          <w:tcPr>
            <w:tcW w:w="861" w:type="dxa"/>
            <w:tcBorders>
              <w:top w:val="single" w:color="auto" w:sz="4" w:space="0"/>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1</w:t>
            </w:r>
          </w:p>
        </w:tc>
        <w:tc>
          <w:tcPr>
            <w:tcW w:w="2580" w:type="dxa"/>
            <w:tcBorders>
              <w:top w:val="single" w:color="auto" w:sz="4" w:space="0"/>
              <w:left w:val="single" w:color="auto" w:sz="4" w:space="0"/>
              <w:bottom w:val="single" w:color="auto" w:sz="8" w:space="0"/>
              <w:right w:val="single" w:color="auto" w:sz="4" w:space="0"/>
            </w:tcBorders>
            <w:vAlign w:val="center"/>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营业执照</w:t>
            </w:r>
          </w:p>
        </w:tc>
        <w:tc>
          <w:tcPr>
            <w:tcW w:w="6318" w:type="dxa"/>
            <w:tcBorders>
              <w:top w:val="single" w:color="auto" w:sz="4" w:space="0"/>
              <w:left w:val="single" w:color="auto" w:sz="4" w:space="0"/>
              <w:bottom w:val="single" w:color="auto" w:sz="8" w:space="0"/>
              <w:right w:val="single" w:color="auto" w:sz="8" w:space="0"/>
            </w:tcBorders>
            <w:vAlign w:val="center"/>
          </w:tcPr>
          <w:p>
            <w:pPr>
              <w:widowControl/>
              <w:spacing w:line="276" w:lineRule="auto"/>
              <w:jc w:val="left"/>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具有独立承担民事责任的能力（有效的营业执照）；</w:t>
            </w:r>
          </w:p>
        </w:tc>
      </w:tr>
      <w:tr>
        <w:tblPrEx>
          <w:tblCellMar>
            <w:top w:w="0" w:type="dxa"/>
            <w:left w:w="108" w:type="dxa"/>
            <w:bottom w:w="0" w:type="dxa"/>
            <w:right w:w="108" w:type="dxa"/>
          </w:tblCellMar>
        </w:tblPrEx>
        <w:trPr>
          <w:trHeight w:val="578" w:hRule="atLeast"/>
        </w:trPr>
        <w:tc>
          <w:tcPr>
            <w:tcW w:w="861"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lang w:val="ru-RU" w:eastAsia="zh-CN"/>
              </w:rPr>
            </w:pPr>
            <w:r>
              <w:rPr>
                <w:rFonts w:hint="eastAsia" w:ascii="宋体" w:hAnsi="宋体" w:cs="宋体"/>
                <w:color w:val="auto"/>
                <w:kern w:val="0"/>
                <w:sz w:val="24"/>
                <w:szCs w:val="24"/>
                <w:lang w:val="en-US" w:eastAsia="zh-CN"/>
              </w:rPr>
              <w:t>2</w:t>
            </w:r>
          </w:p>
        </w:tc>
        <w:tc>
          <w:tcPr>
            <w:tcW w:w="2580" w:type="dxa"/>
            <w:tcBorders>
              <w:top w:val="nil"/>
              <w:left w:val="single" w:color="auto" w:sz="4" w:space="0"/>
              <w:bottom w:val="single" w:color="auto" w:sz="8" w:space="0"/>
              <w:right w:val="single" w:color="auto" w:sz="4" w:space="0"/>
            </w:tcBorders>
            <w:vAlign w:val="center"/>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网站截图</w:t>
            </w:r>
          </w:p>
        </w:tc>
        <w:tc>
          <w:tcPr>
            <w:tcW w:w="6318" w:type="dxa"/>
            <w:tcBorders>
              <w:top w:val="nil"/>
              <w:left w:val="single" w:color="auto" w:sz="4" w:space="0"/>
              <w:bottom w:val="single" w:color="auto" w:sz="8" w:space="0"/>
              <w:right w:val="single" w:color="auto" w:sz="8" w:space="0"/>
            </w:tcBorders>
            <w:vAlign w:val="center"/>
          </w:tcPr>
          <w:p>
            <w:pPr>
              <w:widowControl/>
              <w:spacing w:line="276" w:lineRule="auto"/>
              <w:jc w:val="left"/>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ru-RU"/>
              </w:rPr>
              <w:t>提供“国家企业信用信息公示系统”、“信用中国”</w:t>
            </w:r>
            <w:r>
              <w:rPr>
                <w:rFonts w:hint="eastAsia" w:ascii="宋体" w:hAnsi="宋体" w:cs="宋体"/>
                <w:color w:val="auto"/>
                <w:kern w:val="0"/>
                <w:sz w:val="24"/>
                <w:szCs w:val="24"/>
                <w:lang w:val="ru-RU" w:eastAsia="zh-CN"/>
              </w:rPr>
              <w:t>、</w:t>
            </w:r>
            <w:r>
              <w:rPr>
                <w:rFonts w:hint="eastAsia" w:ascii="宋体" w:hAnsi="宋体" w:cs="宋体"/>
                <w:color w:val="auto"/>
                <w:kern w:val="0"/>
                <w:sz w:val="24"/>
                <w:szCs w:val="24"/>
                <w:lang w:val="ru-RU"/>
              </w:rPr>
              <w:t>“</w:t>
            </w:r>
            <w:r>
              <w:rPr>
                <w:rFonts w:hint="eastAsia" w:ascii="宋体" w:hAnsi="宋体" w:cs="宋体"/>
                <w:color w:val="auto"/>
                <w:kern w:val="0"/>
                <w:sz w:val="24"/>
                <w:szCs w:val="24"/>
                <w:lang w:val="en-US" w:eastAsia="zh-CN"/>
              </w:rPr>
              <w:t>中国政府采购网</w:t>
            </w:r>
            <w:r>
              <w:rPr>
                <w:rFonts w:hint="eastAsia" w:ascii="宋体" w:hAnsi="宋体" w:cs="宋体"/>
                <w:color w:val="auto"/>
                <w:kern w:val="0"/>
                <w:sz w:val="24"/>
                <w:szCs w:val="24"/>
                <w:lang w:val="ru-RU"/>
              </w:rPr>
              <w:t>”网站查询截图并加盖供应商单位公章</w:t>
            </w:r>
            <w:r>
              <w:rPr>
                <w:rFonts w:hint="eastAsia" w:ascii="宋体" w:hAnsi="宋体" w:cs="宋体"/>
                <w:color w:val="auto"/>
                <w:kern w:val="0"/>
                <w:sz w:val="24"/>
                <w:szCs w:val="24"/>
                <w:lang w:val="ru-RU" w:eastAsia="zh-CN"/>
              </w:rPr>
              <w:t>。（</w:t>
            </w:r>
            <w:r>
              <w:rPr>
                <w:rFonts w:hint="eastAsia" w:ascii="宋体" w:hAnsi="宋体" w:cs="宋体"/>
                <w:color w:val="auto"/>
                <w:kern w:val="0"/>
                <w:sz w:val="24"/>
                <w:szCs w:val="24"/>
                <w:lang w:val="en-US" w:eastAsia="zh-CN"/>
              </w:rPr>
              <w:t>三个网站缺一不可</w:t>
            </w:r>
            <w:r>
              <w:rPr>
                <w:rFonts w:hint="eastAsia" w:ascii="宋体" w:hAnsi="宋体" w:cs="宋体"/>
                <w:color w:val="auto"/>
                <w:kern w:val="0"/>
                <w:sz w:val="24"/>
                <w:szCs w:val="24"/>
                <w:lang w:val="ru-RU" w:eastAsia="zh-CN"/>
              </w:rPr>
              <w:t>）</w:t>
            </w:r>
          </w:p>
        </w:tc>
      </w:tr>
      <w:tr>
        <w:tblPrEx>
          <w:tblCellMar>
            <w:top w:w="0" w:type="dxa"/>
            <w:left w:w="108" w:type="dxa"/>
            <w:bottom w:w="0" w:type="dxa"/>
            <w:right w:w="108" w:type="dxa"/>
          </w:tblCellMar>
        </w:tblPrEx>
        <w:trPr>
          <w:trHeight w:val="578" w:hRule="atLeast"/>
        </w:trPr>
        <w:tc>
          <w:tcPr>
            <w:tcW w:w="861"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lang w:val="ru-RU" w:eastAsia="zh-CN"/>
              </w:rPr>
            </w:pPr>
            <w:r>
              <w:rPr>
                <w:rFonts w:hint="eastAsia" w:ascii="宋体" w:hAnsi="宋体" w:cs="宋体"/>
                <w:color w:val="auto"/>
                <w:kern w:val="0"/>
                <w:sz w:val="24"/>
                <w:szCs w:val="24"/>
                <w:lang w:val="en-US" w:eastAsia="zh-CN"/>
              </w:rPr>
              <w:t>3</w:t>
            </w:r>
          </w:p>
        </w:tc>
        <w:tc>
          <w:tcPr>
            <w:tcW w:w="2580" w:type="dxa"/>
            <w:tcBorders>
              <w:top w:val="nil"/>
              <w:left w:val="single" w:color="auto" w:sz="4" w:space="0"/>
              <w:bottom w:val="single" w:color="auto" w:sz="8" w:space="0"/>
              <w:right w:val="single" w:color="auto" w:sz="4" w:space="0"/>
            </w:tcBorders>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rPr>
              <w:t>响应</w:t>
            </w:r>
            <w:r>
              <w:rPr>
                <w:rFonts w:hint="eastAsia" w:ascii="宋体" w:hAnsi="宋体" w:cs="宋体"/>
                <w:color w:val="auto"/>
                <w:kern w:val="0"/>
                <w:sz w:val="24"/>
                <w:szCs w:val="24"/>
                <w:lang w:val="ru-RU"/>
              </w:rPr>
              <w:t>申请文件送达</w:t>
            </w:r>
          </w:p>
        </w:tc>
        <w:tc>
          <w:tcPr>
            <w:tcW w:w="6318" w:type="dxa"/>
            <w:tcBorders>
              <w:top w:val="nil"/>
              <w:left w:val="single" w:color="auto" w:sz="4" w:space="0"/>
              <w:bottom w:val="single" w:color="auto" w:sz="8" w:space="0"/>
              <w:right w:val="single" w:color="auto" w:sz="8" w:space="0"/>
            </w:tcBorders>
          </w:tcPr>
          <w:p>
            <w:pPr>
              <w:widowControl/>
              <w:spacing w:line="276" w:lineRule="auto"/>
              <w:jc w:val="left"/>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是否符合要求的时间前送达</w:t>
            </w:r>
          </w:p>
        </w:tc>
      </w:tr>
      <w:tr>
        <w:tblPrEx>
          <w:tblCellMar>
            <w:top w:w="0" w:type="dxa"/>
            <w:left w:w="108" w:type="dxa"/>
            <w:bottom w:w="0" w:type="dxa"/>
            <w:right w:w="108" w:type="dxa"/>
          </w:tblCellMar>
        </w:tblPrEx>
        <w:trPr>
          <w:trHeight w:val="578" w:hRule="atLeast"/>
        </w:trPr>
        <w:tc>
          <w:tcPr>
            <w:tcW w:w="861"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lang w:val="ru-RU" w:eastAsia="zh-CN"/>
              </w:rPr>
            </w:pPr>
            <w:r>
              <w:rPr>
                <w:rFonts w:hint="eastAsia" w:ascii="宋体" w:hAnsi="宋体" w:cs="宋体"/>
                <w:color w:val="auto"/>
                <w:kern w:val="0"/>
                <w:sz w:val="24"/>
                <w:szCs w:val="24"/>
                <w:lang w:val="en-US" w:eastAsia="zh-CN"/>
              </w:rPr>
              <w:t>4</w:t>
            </w:r>
          </w:p>
        </w:tc>
        <w:tc>
          <w:tcPr>
            <w:tcW w:w="2580" w:type="dxa"/>
            <w:tcBorders>
              <w:top w:val="nil"/>
              <w:left w:val="single" w:color="auto" w:sz="4" w:space="0"/>
              <w:bottom w:val="single" w:color="auto" w:sz="8" w:space="0"/>
              <w:right w:val="single" w:color="auto" w:sz="4" w:space="0"/>
            </w:tcBorders>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rPr>
              <w:t>响应</w:t>
            </w:r>
            <w:r>
              <w:rPr>
                <w:rFonts w:hint="eastAsia" w:ascii="宋体" w:hAnsi="宋体" w:cs="宋体"/>
                <w:color w:val="auto"/>
                <w:kern w:val="0"/>
                <w:sz w:val="24"/>
                <w:szCs w:val="24"/>
                <w:lang w:val="ru-RU"/>
              </w:rPr>
              <w:t>申请文件签字和加盖供应商公司鲜章</w:t>
            </w:r>
          </w:p>
        </w:tc>
        <w:tc>
          <w:tcPr>
            <w:tcW w:w="6318" w:type="dxa"/>
            <w:tcBorders>
              <w:top w:val="nil"/>
              <w:left w:val="single" w:color="auto" w:sz="4" w:space="0"/>
              <w:bottom w:val="single" w:color="auto" w:sz="8" w:space="0"/>
              <w:right w:val="single" w:color="auto" w:sz="8" w:space="0"/>
            </w:tcBorders>
          </w:tcPr>
          <w:p>
            <w:pPr>
              <w:widowControl/>
              <w:spacing w:line="276" w:lineRule="auto"/>
              <w:jc w:val="left"/>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是否按</w:t>
            </w:r>
            <w:r>
              <w:rPr>
                <w:rFonts w:hint="eastAsia" w:ascii="宋体" w:hAnsi="宋体" w:cs="宋体"/>
                <w:color w:val="auto"/>
                <w:kern w:val="0"/>
                <w:sz w:val="24"/>
                <w:szCs w:val="24"/>
              </w:rPr>
              <w:t>响应</w:t>
            </w:r>
            <w:r>
              <w:rPr>
                <w:rFonts w:hint="eastAsia" w:ascii="宋体" w:hAnsi="宋体" w:cs="宋体"/>
                <w:color w:val="auto"/>
                <w:kern w:val="0"/>
                <w:sz w:val="24"/>
                <w:szCs w:val="24"/>
                <w:lang w:val="ru-RU"/>
              </w:rPr>
              <w:t>文件要求签字和加盖供应商公司鲜章</w:t>
            </w:r>
          </w:p>
        </w:tc>
      </w:tr>
      <w:tr>
        <w:tblPrEx>
          <w:tblCellMar>
            <w:top w:w="0" w:type="dxa"/>
            <w:left w:w="108" w:type="dxa"/>
            <w:bottom w:w="0" w:type="dxa"/>
            <w:right w:w="108" w:type="dxa"/>
          </w:tblCellMar>
        </w:tblPrEx>
        <w:trPr>
          <w:trHeight w:val="578" w:hRule="atLeast"/>
        </w:trPr>
        <w:tc>
          <w:tcPr>
            <w:tcW w:w="861"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lang w:val="ru-RU" w:eastAsia="zh-CN"/>
              </w:rPr>
            </w:pPr>
            <w:r>
              <w:rPr>
                <w:rFonts w:hint="eastAsia" w:ascii="宋体" w:hAnsi="宋体" w:cs="宋体"/>
                <w:color w:val="auto"/>
                <w:kern w:val="0"/>
                <w:sz w:val="24"/>
                <w:szCs w:val="24"/>
                <w:lang w:val="en-US" w:eastAsia="zh-CN"/>
              </w:rPr>
              <w:t>5</w:t>
            </w:r>
          </w:p>
        </w:tc>
        <w:tc>
          <w:tcPr>
            <w:tcW w:w="2580" w:type="dxa"/>
            <w:tcBorders>
              <w:top w:val="nil"/>
              <w:left w:val="single" w:color="auto" w:sz="4" w:space="0"/>
              <w:bottom w:val="single" w:color="auto" w:sz="8" w:space="0"/>
              <w:right w:val="single" w:color="auto" w:sz="4" w:space="0"/>
            </w:tcBorders>
            <w:vAlign w:val="center"/>
          </w:tcPr>
          <w:p>
            <w:pPr>
              <w:widowControl/>
              <w:spacing w:line="276" w:lineRule="auto"/>
              <w:jc w:val="center"/>
              <w:textAlignment w:val="center"/>
              <w:rPr>
                <w:rFonts w:ascii="宋体" w:hAnsi="宋体" w:cs="宋体"/>
                <w:color w:val="auto"/>
                <w:kern w:val="0"/>
                <w:sz w:val="24"/>
                <w:szCs w:val="24"/>
                <w:lang w:val="ru-RU"/>
              </w:rPr>
            </w:pPr>
            <w:r>
              <w:rPr>
                <w:rFonts w:hint="eastAsia" w:ascii="宋体" w:hAnsi="宋体" w:cs="宋体"/>
                <w:color w:val="auto"/>
                <w:kern w:val="0"/>
                <w:sz w:val="24"/>
                <w:szCs w:val="24"/>
              </w:rPr>
              <w:t>响应</w:t>
            </w:r>
            <w:r>
              <w:rPr>
                <w:rFonts w:hint="eastAsia" w:ascii="宋体" w:hAnsi="宋体" w:cs="宋体"/>
                <w:color w:val="auto"/>
                <w:kern w:val="0"/>
                <w:sz w:val="24"/>
                <w:szCs w:val="24"/>
                <w:lang w:val="ru-RU"/>
              </w:rPr>
              <w:t>申请书内容</w:t>
            </w:r>
          </w:p>
        </w:tc>
        <w:tc>
          <w:tcPr>
            <w:tcW w:w="6318" w:type="dxa"/>
            <w:tcBorders>
              <w:top w:val="nil"/>
              <w:left w:val="single" w:color="auto" w:sz="4" w:space="0"/>
              <w:bottom w:val="single" w:color="auto" w:sz="8" w:space="0"/>
              <w:right w:val="single" w:color="auto" w:sz="8" w:space="0"/>
            </w:tcBorders>
            <w:vAlign w:val="center"/>
          </w:tcPr>
          <w:p>
            <w:pPr>
              <w:widowControl/>
              <w:spacing w:line="276" w:lineRule="auto"/>
              <w:jc w:val="left"/>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比选申请书内容是否完整响应比选文件</w:t>
            </w:r>
          </w:p>
        </w:tc>
      </w:tr>
      <w:tr>
        <w:tblPrEx>
          <w:tblCellMar>
            <w:top w:w="0" w:type="dxa"/>
            <w:left w:w="108" w:type="dxa"/>
            <w:bottom w:w="0" w:type="dxa"/>
            <w:right w:w="108" w:type="dxa"/>
          </w:tblCellMar>
        </w:tblPrEx>
        <w:trPr>
          <w:trHeight w:val="548" w:hRule="atLeast"/>
        </w:trPr>
        <w:tc>
          <w:tcPr>
            <w:tcW w:w="9759" w:type="dxa"/>
            <w:gridSpan w:val="3"/>
            <w:tcBorders>
              <w:top w:val="single" w:color="auto" w:sz="8" w:space="0"/>
              <w:left w:val="single" w:color="auto" w:sz="8" w:space="0"/>
              <w:bottom w:val="nil"/>
              <w:right w:val="single" w:color="auto" w:sz="4" w:space="0"/>
            </w:tcBorders>
            <w:noWrap/>
            <w:vAlign w:val="center"/>
          </w:tcPr>
          <w:p>
            <w:pPr>
              <w:widowControl/>
              <w:spacing w:line="276" w:lineRule="auto"/>
              <w:ind w:firstLine="420"/>
              <w:jc w:val="left"/>
              <w:textAlignment w:val="center"/>
              <w:rPr>
                <w:rFonts w:ascii="宋体" w:hAnsi="宋体" w:cs="宋体"/>
                <w:color w:val="auto"/>
                <w:kern w:val="0"/>
                <w:sz w:val="24"/>
                <w:szCs w:val="24"/>
                <w:lang w:val="ru-RU"/>
              </w:rPr>
            </w:pPr>
            <w:r>
              <w:rPr>
                <w:rFonts w:hint="eastAsia" w:ascii="宋体" w:hAnsi="宋体" w:cs="宋体"/>
                <w:color w:val="auto"/>
                <w:kern w:val="0"/>
                <w:sz w:val="24"/>
                <w:szCs w:val="24"/>
                <w:lang w:val="ru-RU"/>
              </w:rPr>
              <w:t>说明：1.合格打“√”, 不合格打“×”。</w:t>
            </w:r>
          </w:p>
        </w:tc>
      </w:tr>
      <w:tr>
        <w:tblPrEx>
          <w:tblCellMar>
            <w:top w:w="0" w:type="dxa"/>
            <w:left w:w="108" w:type="dxa"/>
            <w:bottom w:w="0" w:type="dxa"/>
            <w:right w:w="108" w:type="dxa"/>
          </w:tblCellMar>
        </w:tblPrEx>
        <w:trPr>
          <w:trHeight w:val="578" w:hRule="atLeast"/>
        </w:trPr>
        <w:tc>
          <w:tcPr>
            <w:tcW w:w="9759" w:type="dxa"/>
            <w:gridSpan w:val="3"/>
            <w:tcBorders>
              <w:top w:val="nil"/>
              <w:left w:val="single" w:color="auto" w:sz="8" w:space="0"/>
              <w:bottom w:val="single" w:color="auto" w:sz="8" w:space="0"/>
              <w:right w:val="single" w:color="auto" w:sz="4" w:space="0"/>
            </w:tcBorders>
            <w:noWrap/>
            <w:vAlign w:val="center"/>
          </w:tcPr>
          <w:p>
            <w:pPr>
              <w:widowControl/>
              <w:spacing w:line="276" w:lineRule="auto"/>
              <w:ind w:firstLine="420"/>
              <w:jc w:val="left"/>
              <w:textAlignment w:val="center"/>
              <w:rPr>
                <w:rFonts w:ascii="宋体" w:hAnsi="宋体" w:cs="宋体"/>
                <w:color w:val="auto"/>
                <w:kern w:val="0"/>
                <w:sz w:val="24"/>
                <w:szCs w:val="24"/>
                <w:highlight w:val="yellow"/>
                <w:lang w:val="ru-RU"/>
              </w:rPr>
            </w:pPr>
            <w:r>
              <w:rPr>
                <w:rFonts w:hint="eastAsia" w:ascii="宋体" w:hAnsi="宋体" w:cs="宋体"/>
                <w:color w:val="auto"/>
                <w:kern w:val="0"/>
                <w:sz w:val="24"/>
                <w:szCs w:val="24"/>
                <w:lang w:val="ru-RU"/>
              </w:rPr>
              <w:t>2.有一项内容不合格，综合评定为不合格。</w:t>
            </w:r>
          </w:p>
        </w:tc>
      </w:tr>
    </w:tbl>
    <w:p>
      <w:pPr>
        <w:pStyle w:val="3"/>
        <w:rPr>
          <w:rFonts w:hint="eastAsia"/>
          <w:b/>
          <w:bCs/>
          <w:color w:val="auto"/>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spacing w:line="312" w:lineRule="auto"/>
        <w:jc w:val="center"/>
        <w:rPr>
          <w:rFonts w:hint="eastAsia" w:ascii="宋体" w:hAnsi="宋体" w:cs="宋体"/>
          <w:b/>
          <w:bCs/>
          <w:szCs w:val="28"/>
        </w:rPr>
      </w:pPr>
    </w:p>
    <w:p>
      <w:pPr>
        <w:pStyle w:val="3"/>
        <w:rPr>
          <w:rFonts w:hint="eastAsia" w:ascii="宋体" w:hAnsi="宋体" w:cs="宋体"/>
          <w:b/>
          <w:bCs/>
          <w:szCs w:val="28"/>
        </w:rPr>
      </w:pPr>
    </w:p>
    <w:p>
      <w:pPr>
        <w:rPr>
          <w:rFonts w:hint="eastAsia" w:ascii="宋体" w:hAnsi="宋体" w:cs="宋体"/>
          <w:b/>
          <w:bCs/>
          <w:szCs w:val="28"/>
        </w:rPr>
      </w:pPr>
    </w:p>
    <w:p>
      <w:pPr>
        <w:rPr>
          <w:rFonts w:hint="eastAsia" w:ascii="宋体" w:hAnsi="宋体" w:cs="宋体"/>
          <w:b/>
          <w:bCs/>
          <w:szCs w:val="28"/>
        </w:rPr>
      </w:pPr>
    </w:p>
    <w:p>
      <w:pPr>
        <w:rPr>
          <w:rFonts w:hint="eastAsia" w:ascii="宋体" w:hAnsi="宋体" w:cs="宋体"/>
          <w:b/>
          <w:bCs/>
          <w:szCs w:val="28"/>
        </w:rPr>
      </w:pPr>
    </w:p>
    <w:p>
      <w:pPr>
        <w:rPr>
          <w:rFonts w:hint="eastAsia" w:ascii="宋体" w:hAnsi="宋体" w:cs="宋体"/>
          <w:b/>
          <w:bCs/>
          <w:szCs w:val="28"/>
        </w:rPr>
      </w:pPr>
    </w:p>
    <w:p>
      <w:pPr>
        <w:rPr>
          <w:rFonts w:hint="eastAsia" w:ascii="宋体" w:hAnsi="宋体" w:cs="宋体"/>
          <w:b/>
          <w:bCs/>
          <w:szCs w:val="28"/>
        </w:rPr>
      </w:pPr>
    </w:p>
    <w:p>
      <w:pPr>
        <w:rPr>
          <w:rFonts w:hint="eastAsia" w:ascii="宋体" w:hAnsi="宋体" w:cs="宋体"/>
          <w:b/>
          <w:bCs/>
          <w:szCs w:val="28"/>
        </w:rPr>
      </w:pPr>
    </w:p>
    <w:p>
      <w:pPr>
        <w:pStyle w:val="3"/>
        <w:rPr>
          <w:rFonts w:hint="eastAsia" w:ascii="宋体" w:hAnsi="宋体" w:cs="宋体"/>
          <w:b/>
          <w:bCs/>
          <w:szCs w:val="28"/>
        </w:rPr>
      </w:pPr>
    </w:p>
    <w:p>
      <w:pPr>
        <w:rPr>
          <w:rFonts w:hint="eastAsia" w:ascii="宋体" w:hAnsi="宋体" w:cs="宋体"/>
          <w:b/>
          <w:bCs/>
          <w:szCs w:val="28"/>
        </w:rPr>
      </w:pPr>
    </w:p>
    <w:p>
      <w:pPr>
        <w:pStyle w:val="3"/>
        <w:rPr>
          <w:rFonts w:hint="eastAsia"/>
        </w:rPr>
      </w:pPr>
    </w:p>
    <w:p>
      <w:pPr>
        <w:spacing w:line="312" w:lineRule="auto"/>
        <w:jc w:val="center"/>
        <w:rPr>
          <w:rFonts w:hint="eastAsia" w:ascii="宋体" w:hAnsi="宋体" w:cs="宋体"/>
          <w:b/>
          <w:bCs/>
          <w:szCs w:val="28"/>
        </w:rPr>
      </w:pPr>
    </w:p>
    <w:p>
      <w:pPr>
        <w:spacing w:line="312" w:lineRule="auto"/>
        <w:jc w:val="center"/>
        <w:rPr>
          <w:rFonts w:ascii="宋体" w:hAnsi="宋体" w:cs="宋体"/>
          <w:b/>
          <w:bCs/>
          <w:i/>
          <w:iCs/>
          <w:color w:val="FF0000"/>
          <w:sz w:val="32"/>
          <w:szCs w:val="32"/>
          <w:u w:val="single"/>
        </w:rPr>
      </w:pPr>
      <w:r>
        <w:rPr>
          <w:rFonts w:hint="eastAsia" w:ascii="宋体" w:hAnsi="宋体" w:cs="宋体"/>
          <w:b/>
          <w:bCs/>
          <w:szCs w:val="28"/>
        </w:rPr>
        <w:t>评审标准</w:t>
      </w:r>
    </w:p>
    <w:p>
      <w:pPr>
        <w:spacing w:line="312" w:lineRule="auto"/>
        <w:ind w:firstLine="480" w:firstLineChars="200"/>
        <w:jc w:val="center"/>
        <w:rPr>
          <w:rFonts w:ascii="宋体" w:hAnsi="宋体" w:cs="宋体"/>
          <w:color w:val="FF0000"/>
          <w:sz w:val="24"/>
          <w:szCs w:val="24"/>
        </w:rPr>
      </w:pPr>
    </w:p>
    <w:tbl>
      <w:tblPr>
        <w:tblStyle w:val="8"/>
        <w:tblpPr w:leftFromText="180" w:rightFromText="180" w:vertAnchor="text" w:tblpXSpec="center" w:tblpY="1"/>
        <w:tblOverlap w:val="never"/>
        <w:tblW w:w="103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noWrap w:val="0"/>
            <w:vAlign w:val="center"/>
          </w:tcPr>
          <w:p>
            <w:pPr>
              <w:spacing w:line="440" w:lineRule="exact"/>
              <w:jc w:val="center"/>
              <w:rPr>
                <w:rFonts w:ascii="宋体" w:hAnsi="宋体" w:cs="宋体"/>
                <w:b/>
                <w:color w:val="FF0000"/>
                <w:sz w:val="24"/>
                <w:szCs w:val="24"/>
              </w:rPr>
            </w:pPr>
            <w:r>
              <w:rPr>
                <w:rFonts w:hint="eastAsia" w:ascii="宋体" w:hAnsi="宋体" w:cs="宋体"/>
                <w:b/>
                <w:color w:val="FF0000"/>
                <w:sz w:val="24"/>
                <w:szCs w:val="24"/>
              </w:rPr>
              <w:t>序号</w:t>
            </w:r>
          </w:p>
        </w:tc>
        <w:tc>
          <w:tcPr>
            <w:tcW w:w="1269" w:type="dxa"/>
            <w:noWrap w:val="0"/>
            <w:vAlign w:val="center"/>
          </w:tcPr>
          <w:p>
            <w:pPr>
              <w:spacing w:line="440" w:lineRule="exact"/>
              <w:jc w:val="center"/>
              <w:rPr>
                <w:rFonts w:ascii="宋体" w:hAnsi="宋体" w:cs="宋体"/>
                <w:b/>
                <w:color w:val="FF0000"/>
                <w:sz w:val="24"/>
                <w:szCs w:val="24"/>
              </w:rPr>
            </w:pPr>
            <w:r>
              <w:rPr>
                <w:rFonts w:hint="eastAsia" w:ascii="宋体" w:hAnsi="宋体" w:cs="宋体"/>
                <w:b/>
                <w:color w:val="FF0000"/>
                <w:sz w:val="24"/>
                <w:szCs w:val="24"/>
              </w:rPr>
              <w:t>评分因素</w:t>
            </w:r>
          </w:p>
        </w:tc>
        <w:tc>
          <w:tcPr>
            <w:tcW w:w="955" w:type="dxa"/>
            <w:noWrap w:val="0"/>
            <w:vAlign w:val="center"/>
          </w:tcPr>
          <w:p>
            <w:pPr>
              <w:spacing w:line="440" w:lineRule="exact"/>
              <w:jc w:val="center"/>
              <w:rPr>
                <w:rFonts w:ascii="宋体" w:hAnsi="宋体" w:cs="宋体"/>
                <w:b/>
                <w:color w:val="FF0000"/>
                <w:sz w:val="24"/>
                <w:szCs w:val="24"/>
              </w:rPr>
            </w:pPr>
            <w:r>
              <w:rPr>
                <w:rFonts w:hint="eastAsia" w:ascii="宋体" w:hAnsi="宋体" w:cs="宋体"/>
                <w:b/>
                <w:color w:val="FF0000"/>
                <w:sz w:val="24"/>
                <w:szCs w:val="24"/>
              </w:rPr>
              <w:t>分值</w:t>
            </w:r>
          </w:p>
        </w:tc>
        <w:tc>
          <w:tcPr>
            <w:tcW w:w="5997" w:type="dxa"/>
            <w:noWrap w:val="0"/>
            <w:vAlign w:val="center"/>
          </w:tcPr>
          <w:p>
            <w:pPr>
              <w:spacing w:line="440" w:lineRule="exact"/>
              <w:jc w:val="center"/>
              <w:rPr>
                <w:rFonts w:ascii="宋体" w:hAnsi="宋体" w:cs="宋体"/>
                <w:b/>
                <w:color w:val="FF0000"/>
                <w:sz w:val="24"/>
                <w:szCs w:val="24"/>
              </w:rPr>
            </w:pPr>
            <w:r>
              <w:rPr>
                <w:rFonts w:hint="eastAsia" w:ascii="宋体" w:hAnsi="宋体" w:cs="宋体"/>
                <w:b/>
                <w:color w:val="FF0000"/>
                <w:sz w:val="24"/>
                <w:szCs w:val="24"/>
              </w:rPr>
              <w:t>评分标准（以下评分标准为举例）</w:t>
            </w:r>
          </w:p>
        </w:tc>
        <w:tc>
          <w:tcPr>
            <w:tcW w:w="1404" w:type="dxa"/>
            <w:noWrap w:val="0"/>
            <w:vAlign w:val="center"/>
          </w:tcPr>
          <w:p>
            <w:pPr>
              <w:pStyle w:val="11"/>
              <w:spacing w:before="0" w:after="0" w:line="440" w:lineRule="exact"/>
              <w:rPr>
                <w:rFonts w:ascii="宋体" w:hAnsi="宋体" w:eastAsia="宋体" w:cs="宋体"/>
                <w:color w:val="FF0000"/>
                <w:szCs w:val="24"/>
              </w:rPr>
            </w:pPr>
            <w:r>
              <w:rPr>
                <w:rFonts w:hint="eastAsia" w:ascii="宋体" w:hAnsi="宋体" w:eastAsia="宋体" w:cs="宋体"/>
                <w:color w:val="FF0000"/>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noWrap w:val="0"/>
            <w:vAlign w:val="center"/>
          </w:tcPr>
          <w:p>
            <w:pPr>
              <w:spacing w:line="360" w:lineRule="exact"/>
              <w:jc w:val="center"/>
              <w:rPr>
                <w:rFonts w:ascii="宋体" w:hAnsi="宋体" w:cs="方正仿宋_GBK"/>
                <w:color w:val="FF0000"/>
                <w:sz w:val="24"/>
                <w:szCs w:val="24"/>
              </w:rPr>
            </w:pPr>
            <w:r>
              <w:rPr>
                <w:rFonts w:hint="eastAsia" w:ascii="宋体" w:hAnsi="宋体" w:cs="方正仿宋_GBK"/>
                <w:color w:val="FF0000"/>
                <w:sz w:val="24"/>
                <w:szCs w:val="24"/>
              </w:rPr>
              <w:t>1</w:t>
            </w:r>
          </w:p>
        </w:tc>
        <w:tc>
          <w:tcPr>
            <w:tcW w:w="1269" w:type="dxa"/>
            <w:noWrap w:val="0"/>
            <w:vAlign w:val="center"/>
          </w:tcPr>
          <w:p>
            <w:pPr>
              <w:spacing w:line="360" w:lineRule="exact"/>
              <w:rPr>
                <w:rFonts w:ascii="宋体" w:hAnsi="宋体" w:cs="方正仿宋_GBK"/>
                <w:color w:val="FF0000"/>
                <w:sz w:val="24"/>
                <w:szCs w:val="24"/>
              </w:rPr>
            </w:pPr>
            <w:r>
              <w:rPr>
                <w:rFonts w:hint="eastAsia" w:ascii="宋体" w:hAnsi="宋体" w:cs="方正仿宋_GBK"/>
                <w:color w:val="FF0000"/>
                <w:sz w:val="24"/>
                <w:szCs w:val="24"/>
              </w:rPr>
              <w:t>投标报价</w:t>
            </w:r>
          </w:p>
        </w:tc>
        <w:tc>
          <w:tcPr>
            <w:tcW w:w="955" w:type="dxa"/>
            <w:noWrap w:val="0"/>
            <w:vAlign w:val="center"/>
          </w:tcPr>
          <w:p>
            <w:pPr>
              <w:spacing w:line="360" w:lineRule="exact"/>
              <w:jc w:val="center"/>
              <w:rPr>
                <w:rFonts w:ascii="宋体" w:hAnsi="宋体" w:cs="方正仿宋_GBK"/>
                <w:color w:val="FF0000"/>
                <w:sz w:val="24"/>
                <w:szCs w:val="24"/>
              </w:rPr>
            </w:pPr>
            <w:r>
              <w:rPr>
                <w:rFonts w:hint="eastAsia" w:ascii="宋体" w:hAnsi="宋体" w:cs="方正仿宋_GBK"/>
                <w:color w:val="FF0000"/>
                <w:sz w:val="24"/>
                <w:szCs w:val="24"/>
              </w:rPr>
              <w:t>30</w:t>
            </w:r>
          </w:p>
        </w:tc>
        <w:tc>
          <w:tcPr>
            <w:tcW w:w="5997" w:type="dxa"/>
            <w:noWrap w:val="0"/>
            <w:vAlign w:val="center"/>
          </w:tcPr>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有效的</w:t>
            </w:r>
            <w:r>
              <w:rPr>
                <w:rFonts w:hint="eastAsia" w:ascii="宋体" w:hAnsi="宋体" w:cs="宋体"/>
                <w:color w:val="FF0000"/>
                <w:sz w:val="24"/>
                <w:szCs w:val="24"/>
                <w:lang w:val="en-US" w:eastAsia="zh-CN"/>
              </w:rPr>
              <w:t>单价合计金额</w:t>
            </w:r>
            <w:r>
              <w:rPr>
                <w:rFonts w:hint="eastAsia" w:ascii="宋体" w:hAnsi="宋体" w:cs="宋体"/>
                <w:color w:val="FF0000"/>
                <w:sz w:val="24"/>
                <w:szCs w:val="24"/>
              </w:rPr>
              <w:t>投标报价中的最低价为评标基准价，按照下列公式计算每个投标人的投标价格得分。</w:t>
            </w:r>
          </w:p>
          <w:p>
            <w:pPr>
              <w:widowControl/>
              <w:spacing w:line="300" w:lineRule="exact"/>
              <w:outlineLvl w:val="2"/>
              <w:rPr>
                <w:rFonts w:ascii="宋体" w:hAnsi="宋体" w:cs="方正仿宋_GBK"/>
                <w:color w:val="FF0000"/>
                <w:sz w:val="24"/>
                <w:szCs w:val="24"/>
              </w:rPr>
            </w:pPr>
            <w:r>
              <w:rPr>
                <w:rFonts w:hint="eastAsia" w:ascii="宋体" w:hAnsi="宋体" w:cs="宋体"/>
                <w:color w:val="FF0000"/>
                <w:sz w:val="24"/>
                <w:szCs w:val="24"/>
              </w:rPr>
              <w:t>投标报价得分＝（评标基准价/投标报价）×价格权重×100。</w:t>
            </w:r>
          </w:p>
        </w:tc>
        <w:tc>
          <w:tcPr>
            <w:tcW w:w="1404" w:type="dxa"/>
            <w:noWrap w:val="0"/>
            <w:vAlign w:val="center"/>
          </w:tcPr>
          <w:p>
            <w:pPr>
              <w:spacing w:line="360" w:lineRule="exact"/>
              <w:rPr>
                <w:rFonts w:ascii="宋体" w:hAnsi="宋体" w:cs="方正仿宋_GBK"/>
                <w:color w:val="FF0000"/>
                <w:sz w:val="24"/>
                <w:szCs w:val="24"/>
              </w:rPr>
            </w:pPr>
            <w:r>
              <w:rPr>
                <w:rFonts w:hint="eastAsia" w:ascii="宋体" w:hAnsi="宋体" w:cs="宋体"/>
                <w:color w:val="FF0000"/>
                <w:sz w:val="24"/>
                <w:szCs w:val="24"/>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05" w:type="dxa"/>
            <w:noWrap w:val="0"/>
            <w:vAlign w:val="center"/>
          </w:tcPr>
          <w:p>
            <w:pPr>
              <w:spacing w:line="360" w:lineRule="exact"/>
              <w:jc w:val="center"/>
              <w:rPr>
                <w:rFonts w:ascii="宋体" w:hAnsi="宋体" w:cs="方正仿宋_GBK"/>
                <w:color w:val="FF0000"/>
                <w:sz w:val="24"/>
                <w:szCs w:val="24"/>
              </w:rPr>
            </w:pPr>
            <w:r>
              <w:rPr>
                <w:rFonts w:hint="eastAsia" w:ascii="宋体" w:hAnsi="宋体" w:cs="方正仿宋_GBK"/>
                <w:color w:val="FF0000"/>
                <w:sz w:val="24"/>
                <w:szCs w:val="24"/>
              </w:rPr>
              <w:t>2</w:t>
            </w:r>
          </w:p>
        </w:tc>
        <w:tc>
          <w:tcPr>
            <w:tcW w:w="1269" w:type="dxa"/>
            <w:noWrap w:val="0"/>
            <w:vAlign w:val="center"/>
          </w:tcPr>
          <w:p>
            <w:pPr>
              <w:spacing w:line="360" w:lineRule="exact"/>
              <w:jc w:val="center"/>
              <w:rPr>
                <w:rFonts w:ascii="宋体" w:hAnsi="宋体" w:cs="方正仿宋_GBK"/>
                <w:color w:val="FF0000"/>
                <w:sz w:val="24"/>
                <w:szCs w:val="24"/>
              </w:rPr>
            </w:pPr>
            <w:r>
              <w:rPr>
                <w:rFonts w:hint="eastAsia" w:ascii="宋体" w:hAnsi="宋体" w:cs="方正仿宋_GBK"/>
                <w:color w:val="FF0000"/>
                <w:sz w:val="24"/>
                <w:szCs w:val="24"/>
              </w:rPr>
              <w:t>服务部分</w:t>
            </w:r>
          </w:p>
        </w:tc>
        <w:tc>
          <w:tcPr>
            <w:tcW w:w="955" w:type="dxa"/>
            <w:noWrap w:val="0"/>
            <w:vAlign w:val="center"/>
          </w:tcPr>
          <w:p>
            <w:pPr>
              <w:spacing w:line="240" w:lineRule="exact"/>
              <w:jc w:val="center"/>
              <w:rPr>
                <w:rFonts w:ascii="宋体" w:hAnsi="宋体" w:eastAsia="微软雅黑" w:cs="方正仿宋_GBK"/>
                <w:color w:val="FF0000"/>
                <w:sz w:val="24"/>
                <w:szCs w:val="24"/>
              </w:rPr>
            </w:pPr>
            <w:r>
              <w:rPr>
                <w:rFonts w:hint="eastAsia" w:ascii="宋体" w:hAnsi="宋体" w:cs="方正仿宋_GBK"/>
                <w:color w:val="FF0000"/>
                <w:sz w:val="24"/>
                <w:szCs w:val="24"/>
              </w:rPr>
              <w:t>50</w:t>
            </w:r>
          </w:p>
        </w:tc>
        <w:tc>
          <w:tcPr>
            <w:tcW w:w="5997" w:type="dxa"/>
            <w:noWrap w:val="0"/>
            <w:vAlign w:val="center"/>
          </w:tcPr>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服务需求内容提供书面方案。</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1、服务及现场管理方案。（15分）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①方案描述清晰，完整可行，得15分。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②方案描述较清晰，较可行，得8-14分。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③方案描述不够清晰，可行性一般，得1-7分。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④无方案，得0分。</w:t>
            </w:r>
          </w:p>
          <w:p>
            <w:pPr>
              <w:widowControl/>
              <w:spacing w:line="300" w:lineRule="exact"/>
              <w:outlineLvl w:val="2"/>
              <w:rPr>
                <w:rFonts w:ascii="宋体" w:hAnsi="宋体" w:cs="宋体"/>
                <w:color w:val="FF0000"/>
                <w:sz w:val="24"/>
                <w:szCs w:val="24"/>
              </w:rPr>
            </w:pP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2、服务优化方案。（15分）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①方案完整、详细、与本项目相适应，得15分。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②方案较完整、详细、与本项目较相适，得8-14分。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③方案不够完整、详细，与本项目不太相适，得1-7分。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④无方案，得0分。</w:t>
            </w:r>
          </w:p>
          <w:p>
            <w:pPr>
              <w:widowControl/>
              <w:spacing w:line="300" w:lineRule="exact"/>
              <w:outlineLvl w:val="2"/>
              <w:rPr>
                <w:rFonts w:ascii="宋体" w:hAnsi="宋体" w:cs="宋体"/>
                <w:color w:val="FF0000"/>
                <w:sz w:val="24"/>
                <w:szCs w:val="24"/>
              </w:rPr>
            </w:pP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3、服务质量保障方案。（10分）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①方案描述清晰，完整可行，得10分。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②方案描述较清晰，较可行，得5-9分。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③方案描述不够清晰，可行性一般，得1-4分。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④无方案，得0分。</w:t>
            </w:r>
          </w:p>
          <w:p>
            <w:pPr>
              <w:widowControl/>
              <w:spacing w:line="300" w:lineRule="exact"/>
              <w:outlineLvl w:val="2"/>
              <w:rPr>
                <w:rFonts w:ascii="宋体" w:hAnsi="宋体" w:cs="宋体"/>
                <w:color w:val="FF0000"/>
                <w:sz w:val="24"/>
                <w:szCs w:val="24"/>
              </w:rPr>
            </w:pP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4、服务现场安全保障方案（10分）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①方案描述清晰，完整可行，得10分。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②方案描述较清晰，较可行，得5-9分。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③方案描述不够清晰，可行性一般，得1-4分。</w:t>
            </w:r>
          </w:p>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④无方案，得0分。</w:t>
            </w:r>
          </w:p>
        </w:tc>
        <w:tc>
          <w:tcPr>
            <w:tcW w:w="1404" w:type="dxa"/>
            <w:noWrap w:val="0"/>
            <w:vAlign w:val="center"/>
          </w:tcPr>
          <w:p>
            <w:pPr>
              <w:spacing w:line="360" w:lineRule="exact"/>
              <w:rPr>
                <w:rFonts w:ascii="宋体" w:hAnsi="宋体" w:cs="方正仿宋_GBK"/>
                <w:color w:val="FF0000"/>
                <w:sz w:val="24"/>
                <w:szCs w:val="24"/>
              </w:rPr>
            </w:pPr>
            <w:r>
              <w:rPr>
                <w:rFonts w:hint="eastAsia" w:ascii="宋体" w:hAnsi="宋体" w:cs="宋体"/>
                <w:color w:val="FF0000"/>
                <w:sz w:val="24"/>
                <w:szCs w:val="24"/>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noWrap w:val="0"/>
            <w:vAlign w:val="center"/>
          </w:tcPr>
          <w:p>
            <w:pPr>
              <w:spacing w:line="320" w:lineRule="exact"/>
              <w:jc w:val="center"/>
              <w:rPr>
                <w:rFonts w:ascii="宋体" w:hAnsi="宋体" w:cs="方正仿宋_GBK"/>
                <w:color w:val="FF0000"/>
                <w:sz w:val="24"/>
                <w:szCs w:val="24"/>
              </w:rPr>
            </w:pPr>
            <w:r>
              <w:rPr>
                <w:rFonts w:hint="eastAsia" w:ascii="宋体" w:hAnsi="宋体" w:cs="方正仿宋_GBK"/>
                <w:color w:val="FF0000"/>
                <w:sz w:val="24"/>
                <w:szCs w:val="24"/>
              </w:rPr>
              <w:t>3</w:t>
            </w:r>
          </w:p>
        </w:tc>
        <w:tc>
          <w:tcPr>
            <w:tcW w:w="1269" w:type="dxa"/>
            <w:noWrap w:val="0"/>
            <w:vAlign w:val="center"/>
          </w:tcPr>
          <w:p>
            <w:pPr>
              <w:spacing w:line="320" w:lineRule="exact"/>
              <w:jc w:val="center"/>
              <w:rPr>
                <w:rFonts w:hint="default" w:ascii="宋体" w:hAnsi="宋体" w:eastAsia="宋体" w:cs="方正仿宋_GBK"/>
                <w:color w:val="FF0000"/>
                <w:sz w:val="24"/>
                <w:szCs w:val="24"/>
                <w:lang w:val="en-US" w:eastAsia="zh-CN"/>
              </w:rPr>
            </w:pPr>
            <w:r>
              <w:rPr>
                <w:rFonts w:hint="eastAsia" w:ascii="宋体" w:hAnsi="宋体" w:cs="方正仿宋_GBK"/>
                <w:color w:val="FF0000"/>
                <w:sz w:val="24"/>
                <w:szCs w:val="24"/>
              </w:rPr>
              <w:t>商务部分</w:t>
            </w:r>
            <w:r>
              <w:rPr>
                <w:rFonts w:hint="eastAsia" w:ascii="宋体" w:hAnsi="宋体" w:cs="方正仿宋_GBK"/>
                <w:color w:val="FF0000"/>
                <w:sz w:val="24"/>
                <w:szCs w:val="24"/>
                <w:lang w:val="en-US" w:eastAsia="zh-CN"/>
              </w:rPr>
              <w:t>20</w:t>
            </w:r>
          </w:p>
        </w:tc>
        <w:tc>
          <w:tcPr>
            <w:tcW w:w="955" w:type="dxa"/>
            <w:noWrap w:val="0"/>
            <w:vAlign w:val="center"/>
          </w:tcPr>
          <w:p>
            <w:pPr>
              <w:widowControl/>
              <w:spacing w:line="300" w:lineRule="exact"/>
              <w:jc w:val="center"/>
              <w:outlineLvl w:val="2"/>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20</w:t>
            </w:r>
          </w:p>
        </w:tc>
        <w:tc>
          <w:tcPr>
            <w:tcW w:w="5997" w:type="dxa"/>
            <w:noWrap w:val="0"/>
            <w:vAlign w:val="center"/>
          </w:tcPr>
          <w:p>
            <w:pPr>
              <w:widowControl/>
              <w:spacing w:line="300" w:lineRule="exact"/>
              <w:outlineLvl w:val="2"/>
              <w:rPr>
                <w:rFonts w:ascii="宋体" w:hAnsi="宋体" w:cs="宋体"/>
                <w:color w:val="FF0000"/>
                <w:sz w:val="24"/>
                <w:szCs w:val="24"/>
              </w:rPr>
            </w:pPr>
            <w:r>
              <w:rPr>
                <w:rFonts w:hint="eastAsia" w:ascii="宋体" w:hAnsi="宋体" w:cs="宋体"/>
                <w:color w:val="FF0000"/>
                <w:sz w:val="24"/>
                <w:szCs w:val="24"/>
              </w:rPr>
              <w:t>供应商自201</w:t>
            </w:r>
            <w:r>
              <w:rPr>
                <w:rFonts w:hint="eastAsia" w:ascii="宋体" w:hAnsi="宋体" w:cs="宋体"/>
                <w:color w:val="FF0000"/>
                <w:sz w:val="24"/>
                <w:szCs w:val="24"/>
                <w:lang w:val="en-US" w:eastAsia="zh-CN"/>
              </w:rPr>
              <w:t>9</w:t>
            </w:r>
            <w:r>
              <w:rPr>
                <w:rFonts w:hint="eastAsia" w:ascii="宋体" w:hAnsi="宋体" w:cs="宋体"/>
                <w:color w:val="FF0000"/>
                <w:sz w:val="24"/>
                <w:szCs w:val="24"/>
              </w:rPr>
              <w:t>年1月1日起在全国范围内提供过类似服务的，每提供1份合同或其他有效证明文件得</w:t>
            </w:r>
            <w:r>
              <w:rPr>
                <w:rFonts w:hint="eastAsia" w:ascii="宋体" w:hAnsi="宋体" w:cs="宋体"/>
                <w:color w:val="FF0000"/>
                <w:sz w:val="24"/>
                <w:szCs w:val="24"/>
                <w:lang w:val="en-US" w:eastAsia="zh-CN"/>
              </w:rPr>
              <w:t>10</w:t>
            </w:r>
            <w:r>
              <w:rPr>
                <w:rFonts w:hint="eastAsia" w:ascii="宋体" w:hAnsi="宋体" w:cs="宋体"/>
                <w:color w:val="FF0000"/>
                <w:sz w:val="24"/>
                <w:szCs w:val="24"/>
              </w:rPr>
              <w:t>分，最高得</w:t>
            </w:r>
            <w:r>
              <w:rPr>
                <w:rFonts w:hint="eastAsia" w:ascii="宋体" w:hAnsi="宋体" w:cs="宋体"/>
                <w:color w:val="FF0000"/>
                <w:sz w:val="24"/>
                <w:szCs w:val="24"/>
                <w:lang w:val="en-US" w:eastAsia="zh-CN"/>
              </w:rPr>
              <w:t>20</w:t>
            </w:r>
            <w:r>
              <w:rPr>
                <w:rFonts w:hint="eastAsia" w:ascii="宋体" w:hAnsi="宋体" w:cs="宋体"/>
                <w:color w:val="FF0000"/>
                <w:sz w:val="24"/>
                <w:szCs w:val="24"/>
              </w:rPr>
              <w:t>分。</w:t>
            </w:r>
          </w:p>
        </w:tc>
        <w:tc>
          <w:tcPr>
            <w:tcW w:w="1404" w:type="dxa"/>
            <w:noWrap w:val="0"/>
            <w:vAlign w:val="center"/>
          </w:tcPr>
          <w:p>
            <w:pPr>
              <w:spacing w:line="320" w:lineRule="exact"/>
              <w:rPr>
                <w:rFonts w:ascii="宋体" w:hAnsi="宋体" w:cs="方正仿宋_GBK"/>
                <w:color w:val="FF0000"/>
                <w:sz w:val="24"/>
                <w:szCs w:val="24"/>
              </w:rPr>
            </w:pPr>
            <w:r>
              <w:rPr>
                <w:rFonts w:hint="eastAsia" w:ascii="宋体" w:hAnsi="宋体" w:cs="宋体"/>
                <w:color w:val="FF0000"/>
                <w:sz w:val="24"/>
                <w:szCs w:val="24"/>
              </w:rPr>
              <w:t>提供合同或其他有效证明文件扫描件，原件备查。</w:t>
            </w:r>
          </w:p>
        </w:tc>
      </w:tr>
      <w:bookmarkEnd w:id="33"/>
    </w:tbl>
    <w:p>
      <w:pPr>
        <w:spacing w:line="312" w:lineRule="auto"/>
        <w:ind w:firstLine="480" w:firstLineChars="200"/>
        <w:rPr>
          <w:rFonts w:ascii="宋体" w:hAnsi="宋体" w:cs="宋体"/>
          <w:color w:val="FF0000"/>
          <w:sz w:val="24"/>
          <w:szCs w:val="24"/>
        </w:rPr>
      </w:pPr>
    </w:p>
    <w:p>
      <w:pPr>
        <w:spacing w:line="312" w:lineRule="auto"/>
        <w:ind w:firstLine="480" w:firstLineChars="200"/>
        <w:rPr>
          <w:rFonts w:ascii="宋体" w:hAnsi="宋体" w:cs="宋体"/>
          <w:color w:val="FF0000"/>
          <w:sz w:val="24"/>
          <w:szCs w:val="24"/>
        </w:rPr>
      </w:pPr>
    </w:p>
    <w:p>
      <w:pPr>
        <w:widowControl/>
        <w:jc w:val="left"/>
        <w:rPr>
          <w:rFonts w:hint="eastAsia" w:ascii="宋体" w:hAnsi="宋体" w:cs="宋体"/>
          <w:color w:val="FF0000"/>
          <w:sz w:val="24"/>
          <w:szCs w:val="24"/>
          <w:lang w:val="en-US" w:eastAsia="zh-CN"/>
        </w:rPr>
      </w:pPr>
      <w:r>
        <w:rPr>
          <w:rFonts w:ascii="宋体" w:hAnsi="宋体" w:cs="宋体"/>
          <w:color w:val="FF0000"/>
          <w:sz w:val="24"/>
          <w:szCs w:val="24"/>
        </w:rPr>
        <w:br w:type="page"/>
      </w:r>
    </w:p>
    <w:p>
      <w:pPr>
        <w:widowControl/>
        <w:jc w:val="left"/>
        <w:rPr>
          <w:rFonts w:hint="default" w:ascii="宋体" w:hAnsi="宋体" w:cs="宋体"/>
          <w:color w:val="FF0000"/>
          <w:sz w:val="24"/>
          <w:szCs w:val="24"/>
          <w:lang w:val="en-US" w:eastAsia="zh-CN"/>
        </w:rPr>
      </w:pPr>
    </w:p>
    <w:p>
      <w:pPr>
        <w:rPr>
          <w:rFonts w:ascii="宋体" w:hAnsi="宋体" w:cs="宋体"/>
          <w:color w:val="FF0000"/>
          <w:sz w:val="24"/>
          <w:szCs w:val="24"/>
        </w:rPr>
      </w:pPr>
    </w:p>
    <w:p>
      <w:pPr>
        <w:spacing w:line="312" w:lineRule="auto"/>
        <w:jc w:val="center"/>
        <w:rPr>
          <w:rFonts w:ascii="宋体" w:hAnsi="宋体" w:cs="宋体"/>
          <w:b/>
          <w:szCs w:val="28"/>
        </w:rPr>
      </w:pPr>
      <w:r>
        <w:rPr>
          <w:rFonts w:hint="eastAsia" w:ascii="宋体" w:hAnsi="宋体" w:cs="宋体"/>
          <w:b/>
          <w:szCs w:val="28"/>
        </w:rPr>
        <w:t>供应商编制响应文件要求</w:t>
      </w:r>
    </w:p>
    <w:p>
      <w:pPr>
        <w:numPr>
          <w:ilvl w:val="0"/>
          <w:numId w:val="1"/>
        </w:numPr>
        <w:spacing w:line="312" w:lineRule="auto"/>
        <w:rPr>
          <w:rFonts w:ascii="宋体" w:hAnsi="宋体" w:cs="宋体"/>
          <w:b/>
          <w:sz w:val="24"/>
          <w:szCs w:val="24"/>
        </w:rPr>
      </w:pPr>
      <w:r>
        <w:rPr>
          <w:rFonts w:hint="eastAsia" w:ascii="宋体" w:hAnsi="宋体" w:cs="宋体"/>
          <w:b/>
          <w:sz w:val="24"/>
          <w:szCs w:val="24"/>
        </w:rPr>
        <w:t>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8"/>
        <w:tblpPr w:leftFromText="180" w:rightFromText="180" w:vertAnchor="text" w:tblpXSpec="center" w:tblpY="1"/>
        <w:tblOverlap w:val="never"/>
        <w:tblW w:w="101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0"/>
            <w:vAlign w:val="center"/>
          </w:tcPr>
          <w:p>
            <w:pPr>
              <w:jc w:val="center"/>
              <w:rPr>
                <w:rFonts w:ascii="宋体" w:hAnsi="宋体" w:cs="宋体"/>
                <w:b/>
                <w:sz w:val="21"/>
                <w:szCs w:val="21"/>
              </w:rPr>
            </w:pPr>
            <w:r>
              <w:rPr>
                <w:rFonts w:hint="eastAsia" w:ascii="宋体" w:hAnsi="宋体" w:cs="宋体"/>
                <w:b/>
                <w:sz w:val="21"/>
                <w:szCs w:val="21"/>
              </w:rPr>
              <w:t>序号</w:t>
            </w:r>
          </w:p>
        </w:tc>
        <w:tc>
          <w:tcPr>
            <w:tcW w:w="1695" w:type="dxa"/>
            <w:noWrap w:val="0"/>
            <w:vAlign w:val="center"/>
          </w:tcPr>
          <w:p>
            <w:pPr>
              <w:jc w:val="center"/>
              <w:rPr>
                <w:rFonts w:ascii="宋体" w:hAnsi="宋体" w:cs="宋体"/>
                <w:b/>
                <w:sz w:val="21"/>
                <w:szCs w:val="21"/>
              </w:rPr>
            </w:pPr>
            <w:r>
              <w:rPr>
                <w:rFonts w:hint="eastAsia" w:ascii="宋体" w:hAnsi="宋体" w:cs="宋体"/>
                <w:b/>
                <w:sz w:val="21"/>
                <w:szCs w:val="21"/>
              </w:rPr>
              <w:t>名称</w:t>
            </w:r>
          </w:p>
        </w:tc>
        <w:tc>
          <w:tcPr>
            <w:tcW w:w="3404" w:type="dxa"/>
            <w:noWrap w:val="0"/>
            <w:vAlign w:val="center"/>
          </w:tcPr>
          <w:p>
            <w:pPr>
              <w:jc w:val="center"/>
              <w:rPr>
                <w:rFonts w:ascii="宋体" w:hAnsi="宋体" w:cs="宋体"/>
                <w:b/>
                <w:sz w:val="21"/>
                <w:szCs w:val="21"/>
              </w:rPr>
            </w:pPr>
            <w:r>
              <w:rPr>
                <w:rFonts w:hint="eastAsia" w:ascii="宋体" w:hAnsi="宋体" w:cs="宋体"/>
                <w:b/>
                <w:sz w:val="21"/>
                <w:szCs w:val="21"/>
              </w:rPr>
              <w:t>相关信息</w:t>
            </w:r>
          </w:p>
        </w:tc>
        <w:tc>
          <w:tcPr>
            <w:tcW w:w="1344" w:type="dxa"/>
            <w:noWrap w:val="0"/>
            <w:vAlign w:val="center"/>
          </w:tcPr>
          <w:p>
            <w:pPr>
              <w:jc w:val="center"/>
              <w:rPr>
                <w:rFonts w:ascii="宋体" w:hAnsi="宋体" w:cs="宋体"/>
                <w:b/>
                <w:sz w:val="21"/>
                <w:szCs w:val="21"/>
              </w:rPr>
            </w:pPr>
            <w:r>
              <w:rPr>
                <w:rFonts w:hint="eastAsia" w:ascii="宋体" w:hAnsi="宋体" w:cs="宋体"/>
                <w:b/>
                <w:sz w:val="21"/>
                <w:szCs w:val="21"/>
              </w:rPr>
              <w:t>数量</w:t>
            </w:r>
          </w:p>
        </w:tc>
        <w:tc>
          <w:tcPr>
            <w:tcW w:w="1344" w:type="dxa"/>
            <w:noWrap w:val="0"/>
            <w:vAlign w:val="center"/>
          </w:tcPr>
          <w:p>
            <w:pPr>
              <w:jc w:val="center"/>
              <w:rPr>
                <w:rFonts w:ascii="宋体" w:hAnsi="宋体" w:cs="宋体"/>
                <w:b/>
                <w:sz w:val="21"/>
                <w:szCs w:val="21"/>
              </w:rPr>
            </w:pPr>
            <w:r>
              <w:rPr>
                <w:rFonts w:hint="eastAsia" w:ascii="宋体" w:hAnsi="宋体" w:cs="宋体"/>
                <w:b/>
                <w:sz w:val="21"/>
                <w:szCs w:val="21"/>
              </w:rPr>
              <w:t>单价</w:t>
            </w:r>
          </w:p>
        </w:tc>
        <w:tc>
          <w:tcPr>
            <w:tcW w:w="1344" w:type="dxa"/>
            <w:noWrap w:val="0"/>
            <w:vAlign w:val="center"/>
          </w:tcPr>
          <w:p>
            <w:pPr>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noWrap w:val="0"/>
            <w:vAlign w:val="center"/>
          </w:tcPr>
          <w:p>
            <w:pPr>
              <w:jc w:val="center"/>
              <w:rPr>
                <w:rFonts w:ascii="宋体" w:hAnsi="宋体" w:cs="宋体"/>
                <w:sz w:val="21"/>
                <w:szCs w:val="21"/>
              </w:rPr>
            </w:pP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noWrap w:val="0"/>
            <w:vAlign w:val="center"/>
          </w:tcPr>
          <w:p>
            <w:pPr>
              <w:jc w:val="center"/>
              <w:rPr>
                <w:rFonts w:ascii="宋体" w:hAnsi="宋体" w:cs="宋体"/>
                <w:sz w:val="21"/>
                <w:szCs w:val="21"/>
              </w:rPr>
            </w:pPr>
            <w:r>
              <w:rPr>
                <w:rFonts w:hint="eastAsia" w:ascii="宋体" w:hAnsi="宋体" w:cs="宋体"/>
                <w:sz w:val="21"/>
                <w:szCs w:val="21"/>
              </w:rPr>
              <w:t>人工费</w:t>
            </w: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noWrap w:val="0"/>
            <w:vAlign w:val="center"/>
          </w:tcPr>
          <w:p>
            <w:pPr>
              <w:jc w:val="center"/>
              <w:rPr>
                <w:rFonts w:ascii="宋体" w:hAnsi="宋体" w:cs="宋体"/>
                <w:sz w:val="21"/>
                <w:szCs w:val="21"/>
              </w:rPr>
            </w:pPr>
            <w:r>
              <w:rPr>
                <w:rFonts w:hint="eastAsia" w:ascii="宋体" w:hAnsi="宋体" w:cs="宋体"/>
                <w:sz w:val="21"/>
                <w:szCs w:val="21"/>
              </w:rPr>
              <w:t>各种税费</w:t>
            </w: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noWrap w:val="0"/>
            <w:vAlign w:val="center"/>
          </w:tcPr>
          <w:p>
            <w:pPr>
              <w:jc w:val="center"/>
              <w:rPr>
                <w:rFonts w:ascii="宋体" w:hAnsi="宋体" w:cs="宋体"/>
                <w:sz w:val="21"/>
                <w:szCs w:val="21"/>
              </w:rPr>
            </w:pPr>
            <w:r>
              <w:rPr>
                <w:rFonts w:hint="eastAsia" w:ascii="宋体" w:hAnsi="宋体" w:cs="宋体"/>
                <w:sz w:val="21"/>
                <w:szCs w:val="21"/>
              </w:rPr>
              <w:t>其他费用</w:t>
            </w: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noWrap w:val="0"/>
            <w:vAlign w:val="center"/>
          </w:tcPr>
          <w:p>
            <w:pPr>
              <w:jc w:val="center"/>
              <w:rPr>
                <w:rFonts w:ascii="宋体" w:hAnsi="宋体" w:cs="宋体"/>
                <w:sz w:val="21"/>
                <w:szCs w:val="21"/>
              </w:rPr>
            </w:pPr>
            <w:r>
              <w:rPr>
                <w:rFonts w:hint="eastAsia" w:ascii="宋体" w:hAnsi="宋体" w:cs="宋体"/>
                <w:sz w:val="21"/>
                <w:szCs w:val="21"/>
              </w:rPr>
              <w:t>……</w:t>
            </w:r>
          </w:p>
        </w:tc>
        <w:tc>
          <w:tcPr>
            <w:tcW w:w="3404" w:type="dxa"/>
            <w:noWrap w:val="0"/>
            <w:vAlign w:val="top"/>
          </w:tcPr>
          <w:p>
            <w:pPr>
              <w:jc w:val="center"/>
              <w:rPr>
                <w:rFonts w:ascii="宋体" w:hAnsi="宋体" w:cs="宋体"/>
                <w:sz w:val="21"/>
                <w:szCs w:val="21"/>
              </w:rPr>
            </w:pPr>
          </w:p>
        </w:tc>
        <w:tc>
          <w:tcPr>
            <w:tcW w:w="1344" w:type="dxa"/>
            <w:noWrap w:val="0"/>
            <w:vAlign w:val="center"/>
          </w:tcPr>
          <w:p>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pPr>
              <w:jc w:val="center"/>
              <w:rPr>
                <w:rFonts w:ascii="宋体" w:hAnsi="宋体" w:cs="宋体"/>
                <w:sz w:val="21"/>
                <w:szCs w:val="21"/>
              </w:rPr>
            </w:pPr>
          </w:p>
        </w:tc>
        <w:tc>
          <w:tcPr>
            <w:tcW w:w="1344" w:type="dxa"/>
            <w:noWrap w:val="0"/>
            <w:vAlign w:val="top"/>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pPr>
              <w:pStyle w:val="4"/>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noWrap w:val="0"/>
            <w:vAlign w:val="center"/>
          </w:tcPr>
          <w:p>
            <w:pPr>
              <w:jc w:val="center"/>
              <w:rPr>
                <w:rFonts w:ascii="宋体" w:hAnsi="宋体" w:cs="宋体"/>
                <w:sz w:val="21"/>
                <w:szCs w:val="21"/>
              </w:rPr>
            </w:pPr>
            <w:r>
              <w:rPr>
                <w:rFonts w:hint="eastAsia" w:ascii="宋体" w:hAnsi="宋体" w:cs="宋体"/>
                <w:sz w:val="21"/>
                <w:szCs w:val="21"/>
              </w:rPr>
              <w:t>总计</w:t>
            </w:r>
          </w:p>
        </w:tc>
        <w:tc>
          <w:tcPr>
            <w:tcW w:w="7436" w:type="dxa"/>
            <w:gridSpan w:val="4"/>
            <w:noWrap w:val="0"/>
            <w:vAlign w:val="top"/>
          </w:tcPr>
          <w:p>
            <w:pPr>
              <w:rPr>
                <w:rFonts w:ascii="宋体" w:hAnsi="宋体" w:cs="宋体"/>
                <w:sz w:val="21"/>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pPr>
        <w:pStyle w:val="7"/>
        <w:spacing w:line="312" w:lineRule="auto"/>
        <w:ind w:firstLine="480"/>
        <w:rPr>
          <w:rFonts w:ascii="宋体" w:hAnsi="宋体" w:cs="宋体"/>
          <w:sz w:val="24"/>
          <w:szCs w:val="24"/>
        </w:rPr>
      </w:pPr>
    </w:p>
    <w:p>
      <w:pPr>
        <w:pStyle w:val="7"/>
        <w:spacing w:line="312" w:lineRule="auto"/>
        <w:ind w:firstLine="480"/>
        <w:rPr>
          <w:rFonts w:ascii="宋体" w:hAnsi="宋体" w:cs="宋体"/>
        </w:rPr>
      </w:pPr>
      <w:r>
        <w:rPr>
          <w:rFonts w:hint="eastAsia" w:ascii="宋体" w:hAnsi="宋体" w:cs="宋体"/>
          <w:sz w:val="24"/>
          <w:szCs w:val="24"/>
        </w:rPr>
        <w:t xml:space="preserve">            </w:t>
      </w:r>
    </w:p>
    <w:p>
      <w:pPr>
        <w:spacing w:line="312" w:lineRule="auto"/>
        <w:rPr>
          <w:rFonts w:ascii="宋体" w:hAnsi="宋体" w:cs="宋体"/>
        </w:rPr>
      </w:pPr>
    </w:p>
    <w:p>
      <w:pPr>
        <w:spacing w:line="312" w:lineRule="auto"/>
        <w:rPr>
          <w:rFonts w:ascii="宋体" w:hAnsi="宋体" w:cs="宋体"/>
        </w:rPr>
      </w:pPr>
      <w:r>
        <w:rPr>
          <w:rFonts w:hint="eastAsia" w:ascii="宋体" w:hAnsi="宋体" w:cs="宋体"/>
          <w:sz w:val="24"/>
          <w:szCs w:val="24"/>
        </w:rPr>
        <w:t xml:space="preserve">                                                   供应商名称（公章）：</w:t>
      </w:r>
    </w:p>
    <w:p>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pPr>
        <w:spacing w:line="312" w:lineRule="auto"/>
        <w:ind w:firstLine="420"/>
        <w:rPr>
          <w:rFonts w:ascii="宋体" w:hAnsi="宋体" w:cs="宋体"/>
          <w:b/>
          <w:szCs w:val="28"/>
        </w:rPr>
      </w:pPr>
    </w:p>
    <w:p>
      <w:pPr>
        <w:spacing w:line="312" w:lineRule="auto"/>
        <w:rPr>
          <w:rFonts w:ascii="宋体" w:hAnsi="宋体" w:cs="宋体"/>
          <w:b/>
          <w:szCs w:val="28"/>
        </w:rPr>
      </w:pPr>
    </w:p>
    <w:p>
      <w:pPr>
        <w:spacing w:line="312" w:lineRule="auto"/>
        <w:rPr>
          <w:rFonts w:ascii="宋体" w:hAnsi="宋体" w:cs="宋体"/>
          <w:b/>
          <w:szCs w:val="28"/>
        </w:rPr>
      </w:pPr>
    </w:p>
    <w:p>
      <w:pPr>
        <w:spacing w:line="312" w:lineRule="auto"/>
        <w:ind w:firstLine="480" w:firstLineChars="200"/>
        <w:rPr>
          <w:rFonts w:ascii="宋体" w:hAnsi="宋体" w:cs="宋体"/>
          <w:color w:val="FF0000"/>
          <w:sz w:val="24"/>
          <w:szCs w:val="24"/>
        </w:rPr>
      </w:pPr>
    </w:p>
    <w:p>
      <w:pPr>
        <w:spacing w:line="312" w:lineRule="auto"/>
        <w:ind w:firstLine="480" w:firstLineChars="200"/>
        <w:rPr>
          <w:rFonts w:ascii="宋体" w:hAnsi="宋体" w:cs="宋体"/>
          <w:color w:val="FF0000"/>
          <w:sz w:val="24"/>
          <w:szCs w:val="24"/>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pPr>
        <w:numPr>
          <w:ilvl w:val="0"/>
          <w:numId w:val="1"/>
        </w:numPr>
        <w:spacing w:line="312" w:lineRule="auto"/>
        <w:rPr>
          <w:rFonts w:ascii="宋体" w:hAnsi="宋体" w:cs="宋体"/>
          <w:b/>
          <w:sz w:val="24"/>
          <w:szCs w:val="24"/>
        </w:rPr>
      </w:pPr>
      <w:r>
        <w:rPr>
          <w:rFonts w:hint="eastAsia" w:ascii="宋体" w:hAnsi="宋体" w:cs="宋体"/>
          <w:b/>
          <w:sz w:val="24"/>
          <w:szCs w:val="24"/>
        </w:rPr>
        <w:t>服务方案</w:t>
      </w:r>
    </w:p>
    <w:p>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pPr>
        <w:spacing w:line="312" w:lineRule="auto"/>
        <w:rPr>
          <w:rFonts w:ascii="宋体" w:hAnsi="宋体" w:cs="宋体"/>
          <w:b/>
          <w:sz w:val="24"/>
          <w:szCs w:val="24"/>
        </w:rPr>
      </w:pPr>
    </w:p>
    <w:p>
      <w:pPr>
        <w:pStyle w:val="2"/>
        <w:spacing w:before="0" w:after="0" w:line="360" w:lineRule="auto"/>
        <w:jc w:val="left"/>
        <w:rPr>
          <w:rFonts w:ascii="宋体" w:hAnsi="宋体" w:cs="宋体"/>
          <w:sz w:val="24"/>
          <w:szCs w:val="24"/>
        </w:rPr>
      </w:pPr>
    </w:p>
    <w:p>
      <w:pPr>
        <w:pStyle w:val="2"/>
        <w:numPr>
          <w:ilvl w:val="0"/>
          <w:numId w:val="1"/>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p/>
    <w:p>
      <w:pPr>
        <w:snapToGrid w:val="0"/>
        <w:spacing w:line="312" w:lineRule="auto"/>
        <w:jc w:val="center"/>
        <w:rPr>
          <w:rFonts w:ascii="宋体" w:hAnsi="宋体"/>
          <w:sz w:val="24"/>
          <w:szCs w:val="24"/>
        </w:rPr>
      </w:pP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snapToGrid w:val="0"/>
        <w:spacing w:line="312" w:lineRule="auto"/>
        <w:jc w:val="center"/>
        <w:rPr>
          <w:rFonts w:ascii="宋体" w:hAnsi="宋体"/>
          <w:b/>
          <w:bCs/>
          <w:sz w:val="24"/>
          <w:szCs w:val="24"/>
        </w:rPr>
      </w:pPr>
      <w:bookmarkStart w:id="34" w:name="_Hlk45893074"/>
      <w:r>
        <w:rPr>
          <w:rFonts w:hint="eastAsia" w:ascii="宋体" w:hAnsi="宋体"/>
          <w:b/>
          <w:bCs/>
          <w:sz w:val="24"/>
          <w:szCs w:val="24"/>
        </w:rPr>
        <w:t>诚信声明（格式）</w:t>
      </w:r>
    </w:p>
    <w:bookmarkEnd w:id="34"/>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pPr>
        <w:snapToGrid w:val="0"/>
        <w:spacing w:line="312" w:lineRule="auto"/>
        <w:ind w:firstLine="480" w:firstLineChars="200"/>
        <w:rPr>
          <w:rFonts w:ascii="宋体" w:hAnsi="宋体"/>
          <w:sz w:val="24"/>
          <w:szCs w:val="24"/>
        </w:rPr>
      </w:pPr>
      <w:r>
        <w:rPr>
          <w:rFonts w:hint="eastAsia" w:ascii="宋体" w:hAnsi="宋体"/>
          <w:sz w:val="24"/>
          <w:szCs w:val="24"/>
        </w:rPr>
        <w:t>特此声明。</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
      <w:pPr>
        <w:pStyle w:val="2"/>
        <w:spacing w:before="0" w:after="0" w:line="312" w:lineRule="auto"/>
        <w:rPr>
          <w:rFonts w:ascii="宋体" w:hAnsi="宋体" w:cs="宋体"/>
          <w:sz w:val="24"/>
          <w:szCs w:val="24"/>
        </w:rPr>
      </w:pPr>
    </w:p>
    <w:p>
      <w:pPr>
        <w:pStyle w:val="2"/>
        <w:spacing w:before="0" w:after="0" w:line="312" w:lineRule="auto"/>
        <w:rPr>
          <w:rFonts w:ascii="宋体" w:hAnsi="宋体" w:cs="宋体"/>
          <w:sz w:val="24"/>
          <w:szCs w:val="24"/>
        </w:rPr>
      </w:pPr>
      <w:r>
        <w:rPr>
          <w:rFonts w:hint="eastAsia" w:ascii="宋体" w:hAnsi="宋体" w:cs="宋体"/>
          <w:sz w:val="24"/>
          <w:szCs w:val="24"/>
        </w:rPr>
        <w:t>四、其他应提供的资料</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pPr>
        <w:ind w:right="-168" w:rightChars="-60"/>
      </w:pPr>
      <w:r>
        <w:rPr>
          <w:rFonts w:hint="eastAsia" w:ascii="宋体" w:hAnsi="宋体" w:cs="宋体"/>
          <w:sz w:val="24"/>
          <w:szCs w:val="24"/>
        </w:rPr>
        <w:t>1、其他与项目有关的资料（自附）：供应商总体情况介绍、其他与本项目有关的资料等。</w:t>
      </w:r>
    </w:p>
    <w:p>
      <w:pPr>
        <w:rPr>
          <w:rFonts w:ascii="宋体" w:hAnsi="宋体" w:cs="宋体"/>
          <w:b/>
          <w:bCs/>
          <w:sz w:val="24"/>
          <w:szCs w:val="24"/>
        </w:rPr>
      </w:pPr>
      <w:r>
        <w:rPr>
          <w:rFonts w:hint="eastAsia" w:ascii="宋体" w:hAnsi="宋体" w:cs="宋体"/>
          <w:b/>
          <w:bCs/>
          <w:sz w:val="24"/>
          <w:szCs w:val="24"/>
        </w:rPr>
        <w:br w:type="page"/>
      </w: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Start w:id="35" w:name="_Hlk27399531"/>
      <w:r>
        <w:rPr>
          <w:rFonts w:hint="eastAsia" w:ascii="宋体" w:hAnsi="宋体" w:cs="宋体"/>
          <w:b/>
          <w:bCs/>
          <w:sz w:val="24"/>
          <w:szCs w:val="24"/>
        </w:rPr>
        <w:t>法定代表人授权委托书（格式）/法定代表人（格式）（二选一）</w:t>
      </w:r>
    </w:p>
    <w:p>
      <w:pPr>
        <w:tabs>
          <w:tab w:val="left" w:pos="6300"/>
        </w:tabs>
        <w:snapToGrid w:val="0"/>
        <w:spacing w:line="312" w:lineRule="auto"/>
        <w:jc w:val="center"/>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firstLine="570"/>
        <w:rPr>
          <w:rFonts w:hint="eastAsia" w:ascii="宋体" w:hAnsi="宋体" w:eastAsia="宋体" w:cs="宋体"/>
          <w:sz w:val="24"/>
          <w:szCs w:val="24"/>
          <w:lang w:eastAsia="zh-CN"/>
        </w:rPr>
      </w:pPr>
      <w:r>
        <w:rPr>
          <w:rFonts w:hint="eastAsia" w:ascii="宋体" w:hAnsi="宋体" w:cs="宋体"/>
          <w:sz w:val="24"/>
          <w:szCs w:val="24"/>
        </w:rPr>
        <w:t>（附：法定代表人身份证正反面复印</w:t>
      </w:r>
      <w:bookmarkEnd w:id="35"/>
      <w:r>
        <w:rPr>
          <w:rFonts w:hint="eastAsia" w:ascii="宋体" w:hAnsi="宋体" w:cs="宋体"/>
          <w:sz w:val="24"/>
          <w:szCs w:val="24"/>
          <w:lang w:val="en-US" w:eastAsia="zh-CN"/>
        </w:rPr>
        <w:t>件</w:t>
      </w:r>
      <w:r>
        <w:rPr>
          <w:rFonts w:hint="eastAsia" w:ascii="宋体" w:hAnsi="宋体" w:cs="宋体"/>
          <w:sz w:val="24"/>
          <w:szCs w:val="24"/>
          <w:lang w:eastAsia="zh-CN"/>
        </w:rPr>
        <w:t>）</w:t>
      </w:r>
    </w:p>
    <w:p>
      <w:pPr>
        <w:bidi w:val="0"/>
        <w:rPr>
          <w:rFonts w:hint="eastAsia" w:ascii="Times New Roman" w:hAnsi="Times New Roman" w:eastAsia="宋体" w:cs="Times New Roman"/>
          <w:kern w:val="2"/>
          <w:sz w:val="28"/>
          <w:lang w:val="en-US" w:eastAsia="zh-CN" w:bidi="ar-SA"/>
        </w:rPr>
      </w:pPr>
    </w:p>
    <w:p>
      <w:pPr>
        <w:bidi w:val="0"/>
        <w:rPr>
          <w:rFonts w:hint="eastAsia"/>
          <w:lang w:val="en-US" w:eastAsia="zh-CN"/>
        </w:rPr>
      </w:pPr>
    </w:p>
    <w:p>
      <w:pPr>
        <w:bidi w:val="0"/>
        <w:rPr>
          <w:rFonts w:hint="eastAsia"/>
          <w:lang w:val="en-US" w:eastAsia="zh-CN"/>
        </w:rPr>
      </w:pPr>
    </w:p>
    <w:p>
      <w:pPr>
        <w:tabs>
          <w:tab w:val="left" w:pos="6768"/>
        </w:tabs>
        <w:bidi w:val="0"/>
        <w:jc w:val="left"/>
        <w:rPr>
          <w:rFonts w:hint="eastAsia"/>
          <w:lang w:val="en-US" w:eastAsia="zh-CN"/>
        </w:rPr>
      </w:pPr>
      <w:r>
        <w:rPr>
          <w:rFonts w:hint="eastAsia"/>
          <w:lang w:val="en-US" w:eastAsia="zh-CN"/>
        </w:rPr>
        <w:tab/>
      </w: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8642CC-EB56-48F8-9E19-C4E346E65E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F6DE2C2B-5610-4D03-9294-B70B3C75597C}"/>
  </w:font>
  <w:font w:name="方正仿宋_GBK">
    <w:panose1 w:val="02000000000000000000"/>
    <w:charset w:val="86"/>
    <w:family w:val="script"/>
    <w:pitch w:val="default"/>
    <w:sig w:usb0="A00002BF" w:usb1="38CF7CFA" w:usb2="00082016" w:usb3="00000000" w:csb0="00040001" w:csb1="00000000"/>
    <w:embedRegular r:id="rId3" w:fontKey="{7AAE509F-90FF-44EC-8776-58FCFF4554F2}"/>
  </w:font>
  <w:font w:name="微软雅黑">
    <w:panose1 w:val="020B0503020204020204"/>
    <w:charset w:val="86"/>
    <w:family w:val="auto"/>
    <w:pitch w:val="default"/>
    <w:sig w:usb0="80000287" w:usb1="2ACF3C50" w:usb2="00000016" w:usb3="00000000" w:csb0="0004001F" w:csb1="00000000"/>
    <w:embedRegular r:id="rId4" w:fontKey="{FDFAC941-4153-4487-B323-6AD6D731D8D0}"/>
  </w:font>
  <w:font w:name="方正小标宋简体">
    <w:panose1 w:val="02000000000000000000"/>
    <w:charset w:val="86"/>
    <w:family w:val="auto"/>
    <w:pitch w:val="default"/>
    <w:sig w:usb0="00000001" w:usb1="08000000" w:usb2="00000000" w:usb3="00000000" w:csb0="00040000" w:csb1="00000000"/>
    <w:embedRegular r:id="rId5" w:fontKey="{A3D7361A-C2E0-4B55-BD97-CD84BA428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1YzY1M2Y0YjgyNjNmYjVlYWUyZDZkZTQxZTNiODUifQ=="/>
  </w:docVars>
  <w:rsids>
    <w:rsidRoot w:val="693D54F0"/>
    <w:rsid w:val="01284674"/>
    <w:rsid w:val="040E6340"/>
    <w:rsid w:val="06E05220"/>
    <w:rsid w:val="0CA32467"/>
    <w:rsid w:val="146F19C8"/>
    <w:rsid w:val="160E4629"/>
    <w:rsid w:val="1CEC310A"/>
    <w:rsid w:val="25E81A23"/>
    <w:rsid w:val="26B96DE3"/>
    <w:rsid w:val="2B4D42F7"/>
    <w:rsid w:val="2BE21CDC"/>
    <w:rsid w:val="2D1E4500"/>
    <w:rsid w:val="2D625B66"/>
    <w:rsid w:val="36B966AC"/>
    <w:rsid w:val="37B023D6"/>
    <w:rsid w:val="3CC72E2E"/>
    <w:rsid w:val="3D05582A"/>
    <w:rsid w:val="41B96706"/>
    <w:rsid w:val="422954D6"/>
    <w:rsid w:val="45ED3300"/>
    <w:rsid w:val="4651648A"/>
    <w:rsid w:val="4EFD5F2B"/>
    <w:rsid w:val="52852271"/>
    <w:rsid w:val="53B537FA"/>
    <w:rsid w:val="548B440F"/>
    <w:rsid w:val="5677768D"/>
    <w:rsid w:val="567A3F3B"/>
    <w:rsid w:val="5C1D6295"/>
    <w:rsid w:val="659118B3"/>
    <w:rsid w:val="693D54F0"/>
    <w:rsid w:val="6A582B8E"/>
    <w:rsid w:val="6FB96FC9"/>
    <w:rsid w:val="72603724"/>
    <w:rsid w:val="75067AB9"/>
    <w:rsid w:val="779E5B1D"/>
    <w:rsid w:val="79EE26F8"/>
    <w:rsid w:val="7A9C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 w:val="24"/>
      <w:szCs w:val="24"/>
      <w:lang w:val="zh-CN" w:bidi="zh-CN"/>
    </w:rPr>
  </w:style>
  <w:style w:type="paragraph" w:styleId="4">
    <w:name w:val="Body Text Indent"/>
    <w:basedOn w:val="1"/>
    <w:qFormat/>
    <w:uiPriority w:val="0"/>
    <w:pPr>
      <w:spacing w:line="700" w:lineRule="exact"/>
      <w:ind w:left="960"/>
    </w:pPr>
    <w:rPr>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pPr>
      <w:spacing w:line="180" w:lineRule="auto"/>
      <w:jc w:val="center"/>
    </w:pPr>
    <w:rPr>
      <w:sz w:val="30"/>
    </w:rPr>
  </w:style>
  <w:style w:type="character" w:styleId="10">
    <w:name w:val="page number"/>
    <w:basedOn w:val="9"/>
    <w:qFormat/>
    <w:uiPriority w:val="0"/>
  </w:style>
  <w:style w:type="paragraph" w:customStyle="1" w:styleId="11">
    <w:name w:val="图例"/>
    <w:basedOn w:val="1"/>
    <w:qFormat/>
    <w:uiPriority w:val="0"/>
    <w:pPr>
      <w:spacing w:before="120" w:after="120" w:line="360" w:lineRule="auto"/>
      <w:jc w:val="center"/>
    </w:pPr>
    <w:rPr>
      <w:rFonts w:eastAsia="仿宋_GB2312"/>
      <w:b/>
      <w:sz w:val="24"/>
    </w:rPr>
  </w:style>
  <w:style w:type="character" w:customStyle="1" w:styleId="12">
    <w:name w:val="font112"/>
    <w:basedOn w:val="9"/>
    <w:qFormat/>
    <w:uiPriority w:val="0"/>
    <w:rPr>
      <w:rFonts w:hint="eastAsia" w:ascii="仿宋" w:hAnsi="仿宋" w:eastAsia="仿宋" w:cs="仿宋"/>
      <w:b/>
      <w:bCs/>
      <w:color w:val="000000"/>
      <w:sz w:val="24"/>
      <w:szCs w:val="24"/>
      <w:u w:val="none"/>
    </w:rPr>
  </w:style>
  <w:style w:type="character" w:customStyle="1" w:styleId="13">
    <w:name w:val="font41"/>
    <w:basedOn w:val="9"/>
    <w:qFormat/>
    <w:uiPriority w:val="0"/>
    <w:rPr>
      <w:rFonts w:hint="eastAsia" w:ascii="仿宋" w:hAnsi="仿宋" w:eastAsia="仿宋" w:cs="仿宋"/>
      <w:color w:val="000000"/>
      <w:sz w:val="24"/>
      <w:szCs w:val="24"/>
      <w:u w:val="none"/>
    </w:rPr>
  </w:style>
  <w:style w:type="character" w:customStyle="1" w:styleId="14">
    <w:name w:val="font51"/>
    <w:basedOn w:val="9"/>
    <w:qFormat/>
    <w:uiPriority w:val="0"/>
    <w:rPr>
      <w:rFonts w:hint="eastAsia" w:ascii="仿宋" w:hAnsi="仿宋" w:eastAsia="仿宋" w:cs="仿宋"/>
      <w:b/>
      <w:bCs/>
      <w:color w:val="000000"/>
      <w:sz w:val="24"/>
      <w:szCs w:val="24"/>
      <w:u w:val="none"/>
    </w:rPr>
  </w:style>
  <w:style w:type="character" w:customStyle="1" w:styleId="15">
    <w:name w:val="font3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3439</Words>
  <Characters>3798</Characters>
  <Lines>0</Lines>
  <Paragraphs>0</Paragraphs>
  <TotalTime>2</TotalTime>
  <ScaleCrop>false</ScaleCrop>
  <LinksUpToDate>false</LinksUpToDate>
  <CharactersWithSpaces>4374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2021-12-17T06:17:00Z</dcterms:created>
  <dc:creator>Administrator</dc:creator>
  <cp:lastModifiedBy>Warmth</cp:lastModifiedBy>
  <dcterms:modified xsi:type="dcterms:W3CDTF">2024-06-20T04:01:59Z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9D8E5F0EABE348E4A98135671EE2A9B0_13</vt:lpwstr>
  </property>
</Properties>
</file>