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rPr>
      </w:pPr>
      <w:r>
        <w:rPr>
          <w:rFonts w:hint="eastAsia" w:ascii="宋体" w:hAnsi="宋体"/>
        </w:rPr>
        <w:t xml:space="preserve"> </w:t>
      </w:r>
    </w:p>
    <w:p>
      <w:pPr>
        <w:jc w:val="center"/>
        <w:outlineLvl w:val="0"/>
        <w:rPr>
          <w:rFonts w:ascii="黑体" w:hAnsi="黑体" w:eastAsia="黑体"/>
          <w:spacing w:val="80"/>
          <w:sz w:val="112"/>
          <w:szCs w:val="112"/>
        </w:rPr>
      </w:pPr>
      <w:r>
        <w:rPr>
          <w:rFonts w:hint="eastAsia" w:ascii="黑体" w:hAnsi="黑体" w:eastAsia="黑体"/>
          <w:spacing w:val="80"/>
          <w:sz w:val="112"/>
          <w:szCs w:val="112"/>
          <w:lang w:val="en-US" w:eastAsia="zh-CN"/>
        </w:rPr>
        <w:t>询比</w:t>
      </w:r>
      <w:r>
        <w:rPr>
          <w:rFonts w:hint="eastAsia" w:ascii="黑体" w:hAnsi="黑体" w:eastAsia="黑体"/>
          <w:spacing w:val="80"/>
          <w:sz w:val="112"/>
          <w:szCs w:val="112"/>
        </w:rPr>
        <w:t>采购文件</w:t>
      </w:r>
    </w:p>
    <w:p>
      <w:pPr>
        <w:jc w:val="center"/>
        <w:outlineLvl w:val="0"/>
        <w:rPr>
          <w:rFonts w:ascii="黑体" w:hAnsi="黑体" w:eastAsia="黑体"/>
          <w:color w:val="auto"/>
          <w:spacing w:val="80"/>
          <w:sz w:val="44"/>
          <w:szCs w:val="44"/>
        </w:rPr>
      </w:pPr>
      <w:r>
        <w:rPr>
          <w:rFonts w:hint="eastAsia" w:ascii="黑体" w:hAnsi="黑体" w:eastAsia="黑体"/>
          <w:color w:val="auto"/>
          <w:spacing w:val="80"/>
          <w:sz w:val="44"/>
          <w:szCs w:val="44"/>
        </w:rPr>
        <w:t>（综合评分法）</w:t>
      </w:r>
    </w:p>
    <w:p>
      <w:pPr>
        <w:spacing w:line="700" w:lineRule="exact"/>
        <w:jc w:val="center"/>
        <w:rPr>
          <w:rFonts w:ascii="黑体" w:hAnsi="黑体" w:eastAsia="黑体"/>
          <w:color w:val="auto"/>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pStyle w:val="8"/>
        <w:rPr>
          <w:rFonts w:ascii="黑体" w:hAnsi="黑体" w:eastAsia="黑体"/>
          <w:sz w:val="32"/>
        </w:rPr>
      </w:pPr>
    </w:p>
    <w:p>
      <w:pPr>
        <w:rPr>
          <w:rFonts w:ascii="黑体" w:hAnsi="黑体" w:eastAsia="黑体"/>
          <w:sz w:val="32"/>
        </w:rPr>
      </w:pPr>
    </w:p>
    <w:p>
      <w:pPr>
        <w:pStyle w:val="8"/>
      </w:pPr>
    </w:p>
    <w:p>
      <w:pPr>
        <w:spacing w:line="700" w:lineRule="exact"/>
        <w:jc w:val="both"/>
        <w:rPr>
          <w:rFonts w:ascii="黑体" w:hAnsi="黑体" w:eastAsia="黑体"/>
          <w:sz w:val="32"/>
        </w:rPr>
      </w:pPr>
    </w:p>
    <w:p>
      <w:pPr>
        <w:spacing w:line="700" w:lineRule="exact"/>
        <w:jc w:val="left"/>
        <w:rPr>
          <w:rFonts w:hint="default" w:ascii="黑体" w:hAnsi="黑体" w:eastAsia="黑体"/>
          <w:sz w:val="36"/>
          <w:szCs w:val="30"/>
          <w:lang w:val="en-US" w:eastAsia="zh-CN"/>
        </w:rPr>
      </w:pPr>
      <w:r>
        <w:rPr>
          <w:rFonts w:hint="eastAsia" w:ascii="黑体" w:hAnsi="黑体" w:eastAsia="黑体"/>
          <w:sz w:val="36"/>
          <w:szCs w:val="30"/>
        </w:rPr>
        <w:t>项目</w:t>
      </w:r>
      <w:r>
        <w:rPr>
          <w:rFonts w:hint="eastAsia" w:ascii="黑体" w:hAnsi="黑体" w:eastAsia="黑体"/>
          <w:sz w:val="36"/>
          <w:szCs w:val="30"/>
          <w:lang w:val="en-US" w:eastAsia="zh-CN"/>
        </w:rPr>
        <w:t>编</w:t>
      </w:r>
      <w:r>
        <w:rPr>
          <w:rFonts w:hint="eastAsia" w:ascii="黑体" w:hAnsi="黑体" w:eastAsia="黑体"/>
          <w:sz w:val="36"/>
          <w:szCs w:val="30"/>
        </w:rPr>
        <w:t>号：</w:t>
      </w:r>
      <w:r>
        <w:rPr>
          <w:rFonts w:hint="eastAsia" w:ascii="黑体" w:hAnsi="黑体" w:eastAsia="黑体"/>
          <w:strike w:val="0"/>
          <w:dstrike w:val="0"/>
          <w:sz w:val="36"/>
          <w:szCs w:val="30"/>
          <w:u w:val="single"/>
          <w:lang w:val="en-US" w:eastAsia="zh-CN"/>
        </w:rPr>
        <w:t>CYXNYNCJ202426</w:t>
      </w:r>
    </w:p>
    <w:p>
      <w:pPr>
        <w:spacing w:line="700" w:lineRule="exact"/>
        <w:rPr>
          <w:rFonts w:ascii="黑体" w:hAnsi="黑体" w:eastAsia="黑体"/>
          <w:b/>
          <w:sz w:val="30"/>
          <w:szCs w:val="30"/>
        </w:rPr>
      </w:pPr>
      <w:r>
        <w:rPr>
          <w:rFonts w:hint="eastAsia" w:ascii="黑体" w:hAnsi="黑体" w:eastAsia="黑体"/>
          <w:sz w:val="36"/>
          <w:szCs w:val="30"/>
        </w:rPr>
        <w:t>项目名称：</w:t>
      </w:r>
      <w:r>
        <w:rPr>
          <w:rFonts w:hint="eastAsia" w:ascii="黑体" w:hAnsi="黑体" w:eastAsia="黑体"/>
          <w:sz w:val="36"/>
          <w:szCs w:val="30"/>
          <w:u w:val="single"/>
          <w:lang w:val="en-US" w:eastAsia="zh-CN"/>
        </w:rPr>
        <w:t>2024年农用无人驾驶航空器作业购买第三方服务</w:t>
      </w:r>
    </w:p>
    <w:p>
      <w:pPr>
        <w:spacing w:line="700" w:lineRule="exact"/>
        <w:rPr>
          <w:rFonts w:hint="default" w:ascii="黑体" w:hAnsi="黑体" w:eastAsia="黑体"/>
          <w:color w:val="auto"/>
          <w:sz w:val="36"/>
          <w:szCs w:val="30"/>
          <w:lang w:val="en-US" w:eastAsia="zh-CN"/>
        </w:rPr>
      </w:pPr>
      <w:r>
        <w:rPr>
          <w:rFonts w:hint="eastAsia" w:ascii="黑体" w:hAnsi="黑体" w:eastAsia="黑体"/>
          <w:sz w:val="36"/>
          <w:szCs w:val="30"/>
        </w:rPr>
        <w:t>采 购 人：</w:t>
      </w:r>
      <w:r>
        <w:rPr>
          <w:rFonts w:hint="eastAsia" w:ascii="黑体" w:hAnsi="黑体" w:eastAsia="黑体"/>
          <w:color w:val="auto"/>
          <w:sz w:val="36"/>
          <w:szCs w:val="30"/>
          <w:u w:val="single"/>
          <w:lang w:val="en-US" w:eastAsia="zh-CN"/>
        </w:rPr>
        <w:t>察雅县农业农村局</w:t>
      </w:r>
    </w:p>
    <w:p>
      <w:pPr>
        <w:spacing w:line="700" w:lineRule="exact"/>
        <w:ind w:firstLine="1749" w:firstLineChars="486"/>
        <w:rPr>
          <w:rFonts w:ascii="黑体" w:hAnsi="黑体" w:eastAsia="黑体"/>
          <w:sz w:val="36"/>
          <w:szCs w:val="30"/>
        </w:rPr>
      </w:pPr>
    </w:p>
    <w:p>
      <w:pPr>
        <w:spacing w:line="700" w:lineRule="exact"/>
        <w:ind w:firstLine="1749" w:firstLineChars="486"/>
        <w:rPr>
          <w:rFonts w:ascii="黑体" w:hAnsi="黑体" w:eastAsia="黑体"/>
          <w:sz w:val="36"/>
          <w:szCs w:val="30"/>
        </w:rPr>
      </w:pPr>
    </w:p>
    <w:p>
      <w:pPr>
        <w:spacing w:line="700" w:lineRule="exact"/>
        <w:rPr>
          <w:rFonts w:ascii="黑体" w:hAnsi="黑体" w:eastAsia="黑体"/>
          <w:sz w:val="36"/>
          <w:szCs w:val="30"/>
        </w:rPr>
      </w:pPr>
    </w:p>
    <w:p>
      <w:pPr>
        <w:spacing w:line="720" w:lineRule="exact"/>
        <w:jc w:val="center"/>
        <w:outlineLvl w:val="0"/>
        <w:rPr>
          <w:rFonts w:ascii="黑体" w:hAnsi="黑体" w:eastAsia="黑体"/>
          <w:color w:val="auto"/>
          <w:sz w:val="48"/>
          <w:szCs w:val="32"/>
        </w:rPr>
      </w:pPr>
      <w:r>
        <w:rPr>
          <w:rFonts w:hint="eastAsia" w:ascii="黑体" w:hAnsi="黑体" w:eastAsia="黑体"/>
          <w:color w:val="auto"/>
          <w:sz w:val="48"/>
          <w:szCs w:val="32"/>
        </w:rPr>
        <w:t>二〇</w:t>
      </w:r>
      <w:r>
        <w:rPr>
          <w:rFonts w:hint="eastAsia" w:ascii="黑体" w:hAnsi="黑体" w:eastAsia="黑体"/>
          <w:color w:val="auto"/>
          <w:sz w:val="48"/>
          <w:szCs w:val="32"/>
          <w:lang w:val="en-US" w:eastAsia="zh-CN"/>
        </w:rPr>
        <w:t>二四</w:t>
      </w:r>
      <w:r>
        <w:rPr>
          <w:rFonts w:hint="eastAsia" w:ascii="黑体" w:hAnsi="黑体" w:eastAsia="黑体"/>
          <w:color w:val="auto"/>
          <w:sz w:val="48"/>
          <w:szCs w:val="32"/>
        </w:rPr>
        <w:t>年</w:t>
      </w:r>
      <w:r>
        <w:rPr>
          <w:rFonts w:hint="eastAsia" w:ascii="黑体" w:hAnsi="黑体" w:eastAsia="黑体"/>
          <w:color w:val="auto"/>
          <w:sz w:val="48"/>
          <w:szCs w:val="32"/>
          <w:lang w:val="en-US" w:eastAsia="zh-CN"/>
        </w:rPr>
        <w:t>六</w:t>
      </w:r>
      <w:r>
        <w:rPr>
          <w:rFonts w:hint="eastAsia" w:ascii="黑体" w:hAnsi="黑体" w:eastAsia="黑体"/>
          <w:color w:val="auto"/>
          <w:sz w:val="48"/>
          <w:szCs w:val="32"/>
        </w:rPr>
        <w:t>月</w:t>
      </w:r>
    </w:p>
    <w:p>
      <w:pPr>
        <w:spacing w:line="480" w:lineRule="exact"/>
        <w:outlineLvl w:val="0"/>
        <w:rPr>
          <w:rFonts w:ascii="黑体" w:hAnsi="黑体" w:eastAsia="黑体"/>
          <w:color w:val="auto"/>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ascii="黑体" w:hAnsi="黑体" w:eastAsia="黑体"/>
          <w:b/>
          <w:bCs/>
          <w:color w:val="auto"/>
          <w:spacing w:val="80"/>
          <w:sz w:val="44"/>
          <w:szCs w:val="44"/>
        </w:rPr>
      </w:pPr>
      <w:r>
        <w:rPr>
          <w:rFonts w:hint="eastAsia" w:ascii="黑体" w:hAnsi="黑体" w:eastAsia="黑体"/>
          <w:b/>
          <w:bCs/>
          <w:color w:val="auto"/>
          <w:spacing w:val="80"/>
          <w:sz w:val="44"/>
          <w:szCs w:val="44"/>
        </w:rPr>
        <w:t>（综合评分法）</w:t>
      </w:r>
    </w:p>
    <w:p>
      <w:pPr>
        <w:pStyle w:val="5"/>
        <w:spacing w:before="0" w:after="0" w:line="312" w:lineRule="auto"/>
        <w:rPr>
          <w:rFonts w:ascii="宋体" w:hAnsi="宋体" w:cs="宋体"/>
          <w:sz w:val="24"/>
          <w:szCs w:val="24"/>
        </w:rPr>
      </w:pPr>
      <w:bookmarkStart w:id="0" w:name="_Toc18881"/>
      <w:bookmarkStart w:id="1" w:name="_Toc26820"/>
      <w:bookmarkStart w:id="2" w:name="_Toc12808"/>
      <w:bookmarkStart w:id="3" w:name="_Toc7625"/>
      <w:bookmarkStart w:id="4" w:name="_Toc313893526"/>
      <w:bookmarkStart w:id="5" w:name="_Toc317775175"/>
      <w:bookmarkStart w:id="6" w:name="_Toc25458"/>
      <w:bookmarkStart w:id="7" w:name="_Toc18159"/>
      <w:bookmarkStart w:id="8" w:name="_Toc3463"/>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15"/>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8"/>
        <w:gridCol w:w="2001"/>
        <w:gridCol w:w="218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648"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1"/>
                <w:szCs w:val="24"/>
              </w:rPr>
            </w:pPr>
            <w:bookmarkStart w:id="9" w:name="_Toc22399"/>
            <w:bookmarkStart w:id="10" w:name="_Toc25190"/>
            <w:bookmarkStart w:id="11" w:name="_Toc6462"/>
            <w:bookmarkStart w:id="12" w:name="_Toc15576"/>
            <w:bookmarkStart w:id="13" w:name="_Toc15727"/>
            <w:bookmarkStart w:id="14" w:name="_Toc19437"/>
            <w:bookmarkStart w:id="15" w:name="_Toc1790"/>
            <w:bookmarkStart w:id="16" w:name="_Toc317775178"/>
            <w:bookmarkStart w:id="17" w:name="_Toc373860293"/>
            <w:r>
              <w:rPr>
                <w:rFonts w:hint="eastAsia" w:ascii="宋体" w:hAnsi="宋体" w:cs="宋体"/>
                <w:b/>
                <w:bCs/>
                <w:kern w:val="0"/>
                <w:sz w:val="21"/>
                <w:szCs w:val="24"/>
              </w:rPr>
              <w:t>项目名称</w:t>
            </w:r>
          </w:p>
        </w:tc>
        <w:tc>
          <w:tcPr>
            <w:tcW w:w="200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采购预算</w:t>
            </w:r>
          </w:p>
          <w:p>
            <w:pPr>
              <w:jc w:val="center"/>
              <w:rPr>
                <w:rFonts w:ascii="宋体" w:hAnsi="宋体" w:cs="宋体"/>
                <w:b/>
                <w:bCs/>
                <w:kern w:val="0"/>
                <w:sz w:val="21"/>
                <w:szCs w:val="24"/>
              </w:rPr>
            </w:pPr>
            <w:r>
              <w:rPr>
                <w:rFonts w:hint="eastAsia" w:ascii="宋体" w:hAnsi="宋体" w:cs="宋体"/>
                <w:b/>
                <w:bCs/>
                <w:kern w:val="0"/>
                <w:sz w:val="21"/>
                <w:szCs w:val="24"/>
              </w:rPr>
              <w:t>（元）</w:t>
            </w:r>
          </w:p>
        </w:tc>
        <w:tc>
          <w:tcPr>
            <w:tcW w:w="2180" w:type="dxa"/>
            <w:tcBorders>
              <w:top w:val="single" w:color="auto" w:sz="4" w:space="0"/>
              <w:left w:val="single" w:color="auto" w:sz="4" w:space="0"/>
              <w:right w:val="single" w:color="auto" w:sz="4" w:space="0"/>
            </w:tcBorders>
            <w:noWrap w:val="0"/>
            <w:vAlign w:val="center"/>
          </w:tcPr>
          <w:p>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1410" w:type="dxa"/>
            <w:tcBorders>
              <w:top w:val="single" w:color="auto" w:sz="4" w:space="0"/>
              <w:left w:val="single" w:color="auto" w:sz="4" w:space="0"/>
              <w:right w:val="single" w:color="auto" w:sz="4" w:space="0"/>
            </w:tcBorders>
            <w:noWrap w:val="0"/>
            <w:vAlign w:val="center"/>
          </w:tcPr>
          <w:p>
            <w:pPr>
              <w:rPr>
                <w:rFonts w:hint="eastAsia" w:ascii="宋体" w:hAnsi="宋体" w:cs="宋体"/>
                <w:b/>
                <w:bCs/>
                <w:kern w:val="0"/>
                <w:sz w:val="21"/>
                <w:szCs w:val="24"/>
              </w:rPr>
            </w:pPr>
            <w:r>
              <w:rPr>
                <w:rFonts w:hint="eastAsia" w:ascii="宋体" w:hAnsi="宋体"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648"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FF0000"/>
                <w:kern w:val="0"/>
                <w:sz w:val="21"/>
                <w:szCs w:val="24"/>
              </w:rPr>
            </w:pPr>
            <w:bookmarkStart w:id="18" w:name="_Hlk344477914"/>
            <w:r>
              <w:rPr>
                <w:rFonts w:hint="eastAsia" w:ascii="宋体" w:hAnsi="宋体" w:cs="宋体"/>
                <w:sz w:val="24"/>
                <w:szCs w:val="24"/>
                <w:lang w:val="en-US" w:eastAsia="zh-CN"/>
              </w:rPr>
              <w:t>2024年农用无人驾驶航空器作业购买第三方服务</w:t>
            </w:r>
          </w:p>
        </w:tc>
        <w:tc>
          <w:tcPr>
            <w:tcW w:w="2001"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cs="宋体"/>
                <w:color w:val="FF0000"/>
                <w:kern w:val="0"/>
                <w:sz w:val="21"/>
                <w:szCs w:val="24"/>
                <w:lang w:val="en-US"/>
              </w:rPr>
            </w:pPr>
            <w:r>
              <w:rPr>
                <w:rFonts w:hint="eastAsia" w:ascii="宋体" w:hAnsi="宋体" w:cs="宋体"/>
                <w:color w:val="auto"/>
                <w:kern w:val="0"/>
                <w:sz w:val="21"/>
                <w:szCs w:val="24"/>
                <w:lang w:val="en-US" w:eastAsia="zh-CN"/>
              </w:rPr>
              <w:t>74900</w:t>
            </w:r>
          </w:p>
        </w:tc>
        <w:tc>
          <w:tcPr>
            <w:tcW w:w="2180"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000000"/>
                <w:kern w:val="0"/>
                <w:sz w:val="21"/>
                <w:szCs w:val="24"/>
              </w:rPr>
            </w:pPr>
            <w:r>
              <w:rPr>
                <w:rFonts w:hint="eastAsia" w:ascii="宋体" w:hAnsi="宋体" w:cs="宋体"/>
                <w:color w:val="000000"/>
                <w:kern w:val="0"/>
                <w:sz w:val="21"/>
                <w:szCs w:val="24"/>
              </w:rPr>
              <w:t>1</w:t>
            </w:r>
          </w:p>
        </w:tc>
        <w:tc>
          <w:tcPr>
            <w:tcW w:w="1410" w:type="dxa"/>
            <w:tcBorders>
              <w:top w:val="single" w:color="auto" w:sz="4" w:space="0"/>
              <w:left w:val="single" w:color="auto" w:sz="4" w:space="0"/>
              <w:right w:val="single" w:color="auto" w:sz="4" w:space="0"/>
            </w:tcBorders>
            <w:noWrap w:val="0"/>
            <w:vAlign w:val="center"/>
          </w:tcPr>
          <w:p>
            <w:pPr>
              <w:rPr>
                <w:rFonts w:ascii="宋体" w:hAnsi="宋体"/>
                <w:b/>
                <w:sz w:val="21"/>
                <w:szCs w:val="21"/>
              </w:rPr>
            </w:pPr>
          </w:p>
        </w:tc>
      </w:tr>
      <w:bookmarkEnd w:id="18"/>
    </w:tbl>
    <w:p>
      <w:pPr>
        <w:pStyle w:val="5"/>
        <w:spacing w:before="0" w:after="0" w:line="312" w:lineRule="auto"/>
        <w:rPr>
          <w:rFonts w:hint="eastAsia" w:ascii="宋体" w:hAnsi="宋体" w:cs="宋体"/>
          <w:sz w:val="24"/>
          <w:szCs w:val="24"/>
        </w:rPr>
      </w:pPr>
    </w:p>
    <w:p>
      <w:pPr>
        <w:pStyle w:val="5"/>
        <w:spacing w:before="0" w:after="0" w:line="312" w:lineRule="auto"/>
        <w:rPr>
          <w:rFonts w:ascii="宋体" w:hAnsi="宋体" w:cs="宋体"/>
          <w:sz w:val="24"/>
          <w:szCs w:val="24"/>
        </w:rPr>
      </w:pPr>
      <w:r>
        <w:rPr>
          <w:rFonts w:hint="eastAsia" w:ascii="宋体" w:hAnsi="宋体" w:cs="宋体"/>
          <w:sz w:val="24"/>
          <w:szCs w:val="24"/>
        </w:rPr>
        <w:t>二、询比</w:t>
      </w:r>
      <w:bookmarkEnd w:id="9"/>
      <w:bookmarkEnd w:id="10"/>
      <w:bookmarkEnd w:id="11"/>
      <w:bookmarkEnd w:id="12"/>
      <w:bookmarkEnd w:id="13"/>
      <w:bookmarkEnd w:id="14"/>
      <w:bookmarkEnd w:id="15"/>
      <w:r>
        <w:rPr>
          <w:rFonts w:hint="eastAsia" w:ascii="宋体" w:hAnsi="宋体" w:cs="宋体"/>
          <w:sz w:val="24"/>
          <w:szCs w:val="24"/>
        </w:rPr>
        <w:t>资格条件</w:t>
      </w:r>
    </w:p>
    <w:p>
      <w:pPr>
        <w:ind w:firstLine="480" w:firstLineChars="200"/>
        <w:rPr>
          <w:rFonts w:ascii="宋体" w:hAnsi="宋体" w:cs="宋体"/>
          <w:sz w:val="24"/>
          <w:szCs w:val="24"/>
        </w:rPr>
      </w:pPr>
      <w:r>
        <w:rPr>
          <w:rFonts w:hint="eastAsia" w:ascii="宋体" w:hAnsi="宋体" w:cs="宋体"/>
          <w:sz w:val="24"/>
          <w:szCs w:val="24"/>
        </w:rPr>
        <w:t>具体详见初步评审表</w:t>
      </w:r>
    </w:p>
    <w:bookmarkEnd w:id="16"/>
    <w:bookmarkEnd w:id="17"/>
    <w:p>
      <w:pPr>
        <w:snapToGrid w:val="0"/>
        <w:spacing w:line="360" w:lineRule="auto"/>
        <w:rPr>
          <w:rFonts w:ascii="宋体" w:hAnsi="宋体" w:cs="宋体"/>
          <w:b/>
          <w:bCs/>
          <w:sz w:val="24"/>
          <w:szCs w:val="24"/>
        </w:rPr>
      </w:pPr>
      <w:r>
        <w:rPr>
          <w:rFonts w:hint="eastAsia" w:ascii="宋体" w:hAnsi="宋体" w:cs="宋体"/>
          <w:b/>
          <w:bCs/>
          <w:sz w:val="24"/>
          <w:szCs w:val="24"/>
        </w:rPr>
        <w:t>三、采购服务内容</w:t>
      </w:r>
    </w:p>
    <w:p>
      <w:pPr>
        <w:snapToGrid w:val="0"/>
        <w:spacing w:line="360" w:lineRule="auto"/>
        <w:ind w:firstLine="240" w:firstLineChars="100"/>
        <w:rPr>
          <w:rFonts w:hint="eastAsia" w:ascii="宋体" w:hAnsi="宋体" w:cs="宋体"/>
          <w:sz w:val="24"/>
          <w:szCs w:val="24"/>
          <w:lang w:val="en-US" w:eastAsia="zh-CN"/>
        </w:rPr>
      </w:pPr>
      <w:r>
        <w:rPr>
          <w:rFonts w:hint="eastAsia" w:ascii="宋体" w:hAnsi="宋体" w:cs="宋体"/>
          <w:sz w:val="24"/>
          <w:szCs w:val="24"/>
          <w:lang w:val="en-US" w:eastAsia="zh-CN"/>
        </w:rPr>
        <w:t>详见采购需求</w:t>
      </w:r>
    </w:p>
    <w:p>
      <w:pPr>
        <w:snapToGrid w:val="0"/>
        <w:spacing w:line="360" w:lineRule="auto"/>
        <w:rPr>
          <w:rFonts w:ascii="宋体" w:hAnsi="宋体" w:cs="宋体"/>
          <w:b/>
          <w:bCs/>
          <w:sz w:val="24"/>
          <w:szCs w:val="24"/>
        </w:rPr>
      </w:pPr>
      <w:r>
        <w:rPr>
          <w:rFonts w:hint="eastAsia" w:ascii="宋体" w:hAnsi="宋体" w:cs="宋体"/>
          <w:b/>
          <w:bCs/>
          <w:sz w:val="24"/>
          <w:szCs w:val="24"/>
        </w:rPr>
        <w:t>四、服务期</w:t>
      </w:r>
      <w:bookmarkStart w:id="49" w:name="_GoBack"/>
    </w:p>
    <w:p>
      <w:pPr>
        <w:snapToGrid w:val="0"/>
        <w:spacing w:line="360" w:lineRule="auto"/>
        <w:ind w:firstLine="420"/>
        <w:rPr>
          <w:rFonts w:ascii="宋体" w:hAnsi="宋体" w:cs="宋体"/>
          <w:color w:val="FF0000"/>
          <w:sz w:val="24"/>
          <w:szCs w:val="24"/>
        </w:rPr>
      </w:pPr>
      <w:r>
        <w:rPr>
          <w:rFonts w:hint="eastAsia" w:ascii="宋体" w:hAnsi="宋体" w:cs="宋体"/>
          <w:sz w:val="24"/>
          <w:szCs w:val="24"/>
        </w:rPr>
        <w:t>自合同签订之日起</w:t>
      </w:r>
      <w:r>
        <w:rPr>
          <w:rFonts w:hint="eastAsia" w:ascii="宋体" w:hAnsi="宋体" w:cs="宋体"/>
          <w:sz w:val="24"/>
          <w:szCs w:val="24"/>
          <w:u w:val="single"/>
          <w:lang w:val="en-US" w:eastAsia="zh-CN"/>
        </w:rPr>
        <w:t xml:space="preserve"> </w:t>
      </w:r>
      <w:r>
        <w:rPr>
          <w:rFonts w:hint="eastAsia" w:ascii="宋体" w:hAnsi="宋体" w:cs="宋体"/>
          <w:color w:val="auto"/>
          <w:sz w:val="24"/>
          <w:szCs w:val="24"/>
          <w:u w:val="single"/>
          <w:lang w:val="en-US" w:eastAsia="zh-CN"/>
        </w:rPr>
        <w:t xml:space="preserve">20 </w:t>
      </w:r>
      <w:r>
        <w:rPr>
          <w:rFonts w:hint="eastAsia" w:ascii="宋体" w:hAnsi="宋体" w:cs="宋体"/>
          <w:color w:val="auto"/>
          <w:sz w:val="24"/>
          <w:szCs w:val="24"/>
        </w:rPr>
        <w:t>天。</w:t>
      </w:r>
    </w:p>
    <w:bookmarkEnd w:id="49"/>
    <w:p>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pPr>
        <w:snapToGrid w:val="0"/>
        <w:spacing w:line="360" w:lineRule="auto"/>
        <w:ind w:firstLine="420"/>
        <w:rPr>
          <w:rFonts w:ascii="宋体" w:hAnsi="宋体" w:cs="宋体"/>
          <w:color w:val="FF0000"/>
          <w:sz w:val="24"/>
          <w:szCs w:val="24"/>
        </w:rPr>
      </w:pPr>
      <w:r>
        <w:rPr>
          <w:rFonts w:hint="eastAsia" w:ascii="宋体" w:hAnsi="宋体" w:cs="宋体"/>
          <w:sz w:val="24"/>
          <w:szCs w:val="24"/>
        </w:rPr>
        <w:t>根据合同签订条款具体约定。</w:t>
      </w:r>
    </w:p>
    <w:p>
      <w:pPr>
        <w:pStyle w:val="5"/>
        <w:spacing w:before="0" w:after="0" w:line="312" w:lineRule="auto"/>
        <w:rPr>
          <w:rFonts w:ascii="宋体" w:hAnsi="宋体" w:cs="宋体"/>
          <w:sz w:val="24"/>
          <w:szCs w:val="24"/>
        </w:rPr>
      </w:pPr>
      <w:bookmarkStart w:id="19" w:name="_Toc3475"/>
      <w:bookmarkStart w:id="20" w:name="_Toc5085"/>
      <w:bookmarkStart w:id="21" w:name="_Toc11828"/>
      <w:bookmarkStart w:id="22" w:name="_Toc20778"/>
      <w:bookmarkStart w:id="23" w:name="_Toc9654"/>
      <w:bookmarkStart w:id="24" w:name="_Toc25886"/>
      <w:bookmarkStart w:id="25" w:name="_Toc27955"/>
      <w:bookmarkStart w:id="26" w:name="_Toc19730"/>
      <w:bookmarkStart w:id="27" w:name="_Toc9027"/>
      <w:bookmarkStart w:id="28" w:name="_Toc31315"/>
      <w:bookmarkStart w:id="29" w:name="_Toc13969"/>
      <w:bookmarkStart w:id="30" w:name="_Toc15478"/>
      <w:bookmarkStart w:id="31" w:name="_Toc25516"/>
      <w:bookmarkStart w:id="32" w:name="_Toc14778"/>
      <w:r>
        <w:rPr>
          <w:rFonts w:hint="eastAsia" w:ascii="宋体" w:hAnsi="宋体" w:cs="宋体"/>
          <w:sz w:val="24"/>
          <w:szCs w:val="24"/>
        </w:rPr>
        <w:t>六、联系方式</w:t>
      </w:r>
      <w:bookmarkEnd w:id="19"/>
      <w:bookmarkEnd w:id="20"/>
      <w:bookmarkEnd w:id="21"/>
      <w:bookmarkEnd w:id="22"/>
      <w:bookmarkEnd w:id="23"/>
      <w:bookmarkEnd w:id="24"/>
      <w:bookmarkEnd w:id="25"/>
    </w:p>
    <w:p>
      <w:pPr>
        <w:snapToGrid w:val="0"/>
        <w:spacing w:line="360" w:lineRule="auto"/>
        <w:ind w:firstLine="480" w:firstLineChars="200"/>
        <w:rPr>
          <w:rFonts w:hint="eastAsia" w:ascii="宋体" w:hAnsi="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采购人：察雅县农业农村局</w:t>
      </w:r>
    </w:p>
    <w:p>
      <w:pPr>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color w:val="auto"/>
          <w:sz w:val="24"/>
          <w:szCs w:val="24"/>
          <w:shd w:val="clear" w:color="auto" w:fill="auto"/>
          <w:lang w:val="en-US" w:eastAsia="zh-CN"/>
        </w:rPr>
        <w:t>联系人：</w:t>
      </w:r>
      <w:r>
        <w:rPr>
          <w:rFonts w:hint="eastAsia" w:ascii="宋体" w:hAnsi="宋体" w:cs="宋体"/>
          <w:sz w:val="24"/>
          <w:szCs w:val="24"/>
          <w:lang w:val="en-US" w:eastAsia="zh-CN"/>
        </w:rPr>
        <w:t>胡工</w:t>
      </w:r>
    </w:p>
    <w:p>
      <w:pPr>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color w:val="auto"/>
          <w:sz w:val="24"/>
          <w:szCs w:val="24"/>
          <w:shd w:val="clear" w:color="auto" w:fill="auto"/>
          <w:lang w:val="en-US" w:eastAsia="zh-CN"/>
        </w:rPr>
        <w:t>电  话：</w:t>
      </w:r>
      <w:r>
        <w:rPr>
          <w:rFonts w:hint="eastAsia" w:ascii="宋体" w:hAnsi="宋体" w:cs="宋体"/>
          <w:sz w:val="24"/>
          <w:szCs w:val="24"/>
          <w:lang w:val="en-US" w:eastAsia="zh-CN"/>
        </w:rPr>
        <w:t>15728959716</w:t>
      </w:r>
    </w:p>
    <w:p>
      <w:pPr>
        <w:snapToGrid w:val="0"/>
        <w:spacing w:line="360" w:lineRule="auto"/>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000000" w:themeColor="text1"/>
          <w:sz w:val="24"/>
          <w:szCs w:val="24"/>
          <w:shd w:val="clear" w:color="auto" w:fill="auto"/>
          <w14:textFill>
            <w14:solidFill>
              <w14:schemeClr w14:val="tx1"/>
            </w14:solidFill>
          </w14:textFill>
        </w:rPr>
        <w:t>地  址：</w:t>
      </w:r>
      <w:r>
        <w:rPr>
          <w:rFonts w:hint="eastAsia" w:ascii="宋体" w:hAnsi="宋体" w:cs="宋体"/>
          <w:color w:val="auto"/>
          <w:sz w:val="24"/>
          <w:szCs w:val="24"/>
          <w:lang w:val="en-US" w:eastAsia="zh-CN"/>
        </w:rPr>
        <w:t>察雅县烟多镇</w:t>
      </w:r>
    </w:p>
    <w:p>
      <w:pPr>
        <w:pStyle w:val="5"/>
        <w:keepNext w:val="0"/>
        <w:spacing w:before="0" w:after="0" w:line="312" w:lineRule="auto"/>
        <w:rPr>
          <w:rFonts w:ascii="宋体" w:hAnsi="宋体" w:cs="宋体"/>
          <w:sz w:val="24"/>
          <w:szCs w:val="24"/>
        </w:rPr>
      </w:pPr>
      <w:r>
        <w:rPr>
          <w:rFonts w:hint="eastAsia" w:ascii="宋体" w:hAnsi="宋体" w:cs="宋体"/>
          <w:sz w:val="24"/>
          <w:szCs w:val="24"/>
        </w:rPr>
        <w:t>七、</w:t>
      </w:r>
      <w:bookmarkEnd w:id="26"/>
      <w:bookmarkEnd w:id="27"/>
      <w:bookmarkEnd w:id="28"/>
      <w:bookmarkEnd w:id="29"/>
      <w:bookmarkEnd w:id="30"/>
      <w:bookmarkEnd w:id="31"/>
      <w:bookmarkEnd w:id="32"/>
      <w:r>
        <w:rPr>
          <w:rFonts w:hint="eastAsia" w:ascii="宋体" w:hAnsi="宋体" w:cs="宋体"/>
          <w:sz w:val="24"/>
          <w:szCs w:val="24"/>
        </w:rPr>
        <w:t>其它有关规定</w:t>
      </w:r>
    </w:p>
    <w:p>
      <w:pPr>
        <w:keepLines/>
        <w:spacing w:line="312" w:lineRule="auto"/>
        <w:ind w:firstLine="480" w:firstLineChars="200"/>
        <w:rPr>
          <w:rFonts w:ascii="宋体" w:hAnsi="宋体" w:cs="宋体"/>
          <w:sz w:val="24"/>
          <w:szCs w:val="24"/>
        </w:rPr>
      </w:pPr>
      <w:r>
        <w:rPr>
          <w:rFonts w:hint="eastAsia" w:ascii="宋体" w:hAnsi="宋体" w:cs="宋体"/>
          <w:sz w:val="24"/>
          <w:szCs w:val="24"/>
        </w:rPr>
        <w:t>1、凡有意参加询比的供应商，请于公告发布之日起至报名截止时间之前，在</w:t>
      </w:r>
      <w:r>
        <w:rPr>
          <w:rFonts w:hint="eastAsia" w:ascii="宋体" w:hAnsi="宋体" w:cs="宋体"/>
          <w:sz w:val="24"/>
          <w:szCs w:val="24"/>
          <w:lang w:eastAsia="zh-CN"/>
        </w:rPr>
        <w:t>西藏自治区昌都市电子卖场·服务超市</w:t>
      </w:r>
      <w:r>
        <w:rPr>
          <w:rFonts w:hint="eastAsia" w:ascii="宋体" w:hAnsi="宋体" w:cs="宋体"/>
          <w:sz w:val="24"/>
          <w:szCs w:val="24"/>
        </w:rPr>
        <w:t>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pPr>
        <w:spacing w:line="312" w:lineRule="auto"/>
        <w:ind w:firstLine="480" w:firstLineChars="200"/>
        <w:rPr>
          <w:rFonts w:ascii="宋体" w:hAnsi="宋体" w:cs="宋体"/>
          <w:sz w:val="24"/>
          <w:szCs w:val="24"/>
        </w:rPr>
      </w:pPr>
      <w:r>
        <w:rPr>
          <w:rFonts w:hint="eastAsia" w:ascii="宋体" w:hAnsi="宋体" w:cs="宋体"/>
          <w:sz w:val="24"/>
          <w:szCs w:val="24"/>
        </w:rPr>
        <w:t>3、无论询比结果如何，供应商参与本项目的所有费用均由自行承担。</w:t>
      </w:r>
    </w:p>
    <w:p>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pPr>
        <w:spacing w:line="312" w:lineRule="auto"/>
        <w:ind w:firstLine="480" w:firstLineChars="200"/>
        <w:rPr>
          <w:rFonts w:ascii="宋体" w:hAnsi="宋体" w:cs="宋体"/>
          <w:sz w:val="24"/>
          <w:szCs w:val="24"/>
        </w:rPr>
      </w:pPr>
      <w:r>
        <w:rPr>
          <w:rFonts w:hint="eastAsia" w:ascii="宋体" w:hAnsi="宋体" w:cs="宋体"/>
          <w:sz w:val="24"/>
          <w:szCs w:val="24"/>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sz w:val="24"/>
          <w:szCs w:val="24"/>
        </w:rPr>
      </w:pPr>
      <w:r>
        <w:rPr>
          <w:rFonts w:hint="eastAsia" w:ascii="宋体" w:hAnsi="宋体"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如供应商得分相同，</w:t>
      </w:r>
      <w:r>
        <w:rPr>
          <w:rFonts w:hint="eastAsia" w:ascii="宋体" w:hAnsi="宋体" w:cs="宋体"/>
          <w:color w:val="auto"/>
          <w:sz w:val="24"/>
          <w:szCs w:val="24"/>
        </w:rPr>
        <w:t>采取随机抽取的方式确定</w:t>
      </w:r>
      <w:r>
        <w:rPr>
          <w:rFonts w:hint="eastAsia" w:ascii="宋体" w:hAnsi="宋体" w:cs="宋体"/>
          <w:color w:val="auto"/>
          <w:sz w:val="24"/>
          <w:szCs w:val="24"/>
          <w:lang w:eastAsia="zh-CN"/>
        </w:rPr>
        <w:t>。</w:t>
      </w:r>
    </w:p>
    <w:p>
      <w:pPr>
        <w:spacing w:line="500" w:lineRule="exact"/>
        <w:rPr>
          <w:rFonts w:ascii="宋体" w:hAnsi="宋体" w:cs="宋体"/>
          <w:sz w:val="24"/>
        </w:rPr>
      </w:pPr>
      <w:r>
        <w:rPr>
          <w:rFonts w:hint="eastAsia" w:ascii="宋体" w:hAnsi="宋体"/>
          <w:b/>
          <w:sz w:val="24"/>
        </w:rPr>
        <w:t>九、无效响应</w:t>
      </w:r>
    </w:p>
    <w:p>
      <w:pPr>
        <w:spacing w:line="312" w:lineRule="auto"/>
        <w:ind w:firstLine="480" w:firstLineChars="200"/>
        <w:rPr>
          <w:rFonts w:ascii="宋体" w:hAnsi="宋体" w:cs="宋体"/>
          <w:sz w:val="24"/>
          <w:szCs w:val="24"/>
        </w:rPr>
      </w:pPr>
      <w:r>
        <w:rPr>
          <w:rFonts w:hint="eastAsia" w:ascii="宋体" w:hAnsi="宋体" w:cs="宋体"/>
          <w:sz w:val="24"/>
          <w:szCs w:val="24"/>
        </w:rPr>
        <w:t>投标供应商出现以下情形，进行废标处理：</w:t>
      </w:r>
    </w:p>
    <w:p>
      <w:pPr>
        <w:spacing w:line="312" w:lineRule="auto"/>
        <w:ind w:firstLine="480" w:firstLineChars="200"/>
        <w:rPr>
          <w:rFonts w:ascii="宋体" w:hAnsi="宋体" w:cs="宋体"/>
          <w:sz w:val="24"/>
          <w:szCs w:val="24"/>
        </w:rPr>
      </w:pPr>
      <w:r>
        <w:rPr>
          <w:rFonts w:hint="eastAsia" w:ascii="宋体" w:hAnsi="宋体" w:cs="宋体"/>
          <w:sz w:val="24"/>
          <w:szCs w:val="24"/>
        </w:rPr>
        <w:t>1、供应商不具备采购文件规定的基本资格条件或特定资格条件；</w:t>
      </w:r>
    </w:p>
    <w:p>
      <w:pPr>
        <w:spacing w:line="312" w:lineRule="auto"/>
        <w:ind w:firstLine="480" w:firstLineChars="200"/>
        <w:rPr>
          <w:rFonts w:ascii="宋体" w:hAnsi="宋体" w:cs="宋体"/>
          <w:sz w:val="24"/>
          <w:szCs w:val="24"/>
        </w:rPr>
      </w:pPr>
      <w:r>
        <w:rPr>
          <w:rFonts w:hint="eastAsia" w:ascii="宋体" w:hAnsi="宋体" w:cs="宋体"/>
          <w:sz w:val="24"/>
          <w:szCs w:val="24"/>
        </w:rPr>
        <w:t>2、响应文件不按规定的格式、内容填写或未按规定上传的；</w:t>
      </w:r>
    </w:p>
    <w:p>
      <w:pPr>
        <w:spacing w:line="312" w:lineRule="auto"/>
        <w:ind w:firstLine="480" w:firstLineChars="200"/>
        <w:rPr>
          <w:rFonts w:ascii="宋体" w:hAnsi="宋体" w:cs="宋体"/>
          <w:sz w:val="24"/>
          <w:szCs w:val="24"/>
        </w:rPr>
      </w:pPr>
      <w:r>
        <w:rPr>
          <w:rFonts w:hint="eastAsia" w:ascii="宋体" w:hAnsi="宋体" w:cs="宋体"/>
          <w:sz w:val="24"/>
          <w:szCs w:val="24"/>
        </w:rPr>
        <w:t>3、供应商超出营业范围响应的；</w:t>
      </w:r>
    </w:p>
    <w:p>
      <w:pPr>
        <w:spacing w:line="312" w:lineRule="auto"/>
        <w:ind w:firstLine="480" w:firstLineChars="200"/>
        <w:rPr>
          <w:rFonts w:ascii="宋体" w:hAnsi="宋体" w:cs="宋体"/>
          <w:sz w:val="24"/>
          <w:szCs w:val="24"/>
        </w:rPr>
      </w:pPr>
      <w:r>
        <w:rPr>
          <w:rFonts w:hint="eastAsia" w:ascii="宋体" w:hAnsi="宋体" w:cs="宋体"/>
          <w:sz w:val="24"/>
          <w:szCs w:val="24"/>
        </w:rPr>
        <w:t>4、响应文件出现多个响应方案或响应报价的；</w:t>
      </w:r>
    </w:p>
    <w:p>
      <w:pPr>
        <w:spacing w:line="312" w:lineRule="auto"/>
        <w:ind w:firstLine="480" w:firstLineChars="200"/>
        <w:rPr>
          <w:rFonts w:ascii="宋体" w:hAnsi="宋体" w:cs="宋体"/>
          <w:sz w:val="24"/>
          <w:szCs w:val="24"/>
        </w:rPr>
      </w:pPr>
      <w:r>
        <w:rPr>
          <w:rFonts w:hint="eastAsia" w:ascii="宋体" w:hAnsi="宋体" w:cs="宋体"/>
          <w:sz w:val="24"/>
          <w:szCs w:val="24"/>
        </w:rPr>
        <w:t>5、供应商的响应文件内容与采购项目要求有严重背离；</w:t>
      </w:r>
    </w:p>
    <w:p>
      <w:pPr>
        <w:spacing w:line="312" w:lineRule="auto"/>
        <w:ind w:firstLine="480" w:firstLineChars="200"/>
        <w:rPr>
          <w:rFonts w:ascii="宋体" w:hAnsi="宋体" w:cs="宋体"/>
          <w:sz w:val="24"/>
          <w:szCs w:val="24"/>
        </w:rPr>
      </w:pPr>
      <w:r>
        <w:rPr>
          <w:rFonts w:hint="eastAsia" w:ascii="宋体" w:hAnsi="宋体" w:cs="宋体"/>
          <w:sz w:val="24"/>
          <w:szCs w:val="24"/>
        </w:rPr>
        <w:t>6、出现影响采购公正的违法、违规行为的；</w:t>
      </w:r>
    </w:p>
    <w:p>
      <w:pPr>
        <w:spacing w:line="312" w:lineRule="auto"/>
        <w:ind w:firstLine="480" w:firstLineChars="200"/>
        <w:rPr>
          <w:rFonts w:ascii="宋体" w:hAnsi="宋体" w:cs="宋体"/>
          <w:sz w:val="24"/>
          <w:szCs w:val="24"/>
        </w:rPr>
      </w:pPr>
      <w:r>
        <w:rPr>
          <w:rFonts w:hint="eastAsia" w:ascii="宋体" w:hAnsi="宋体" w:cs="宋体"/>
          <w:sz w:val="24"/>
          <w:szCs w:val="24"/>
        </w:rPr>
        <w:t>7、响应报价超出采购最高限价的；</w:t>
      </w:r>
    </w:p>
    <w:p>
      <w:pPr>
        <w:spacing w:line="312" w:lineRule="auto"/>
        <w:ind w:firstLine="480" w:firstLineChars="200"/>
        <w:rPr>
          <w:rFonts w:ascii="宋体" w:hAnsi="宋体" w:cs="宋体"/>
          <w:sz w:val="24"/>
          <w:szCs w:val="24"/>
        </w:rPr>
      </w:pPr>
      <w:r>
        <w:rPr>
          <w:rFonts w:hint="eastAsia" w:ascii="宋体" w:hAnsi="宋体" w:cs="宋体"/>
          <w:sz w:val="24"/>
          <w:szCs w:val="24"/>
        </w:rPr>
        <w:t>8、出现不符合必须强制执行的国家标准的；</w:t>
      </w:r>
    </w:p>
    <w:p>
      <w:pPr>
        <w:spacing w:line="312" w:lineRule="auto"/>
        <w:ind w:firstLine="480" w:firstLineChars="200"/>
        <w:rPr>
          <w:rFonts w:ascii="宋体" w:hAnsi="宋体" w:cs="宋体"/>
          <w:sz w:val="24"/>
          <w:szCs w:val="24"/>
        </w:rPr>
      </w:pPr>
      <w:r>
        <w:rPr>
          <w:rFonts w:hint="eastAsia" w:ascii="宋体" w:hAnsi="宋体" w:cs="宋体"/>
          <w:sz w:val="24"/>
          <w:szCs w:val="24"/>
        </w:rPr>
        <w:t>9、响应文件含有违反国家法律、法规的内容，或附有采购人不能接受条件的；</w:t>
      </w:r>
    </w:p>
    <w:p>
      <w:pPr>
        <w:spacing w:line="312" w:lineRule="auto"/>
        <w:ind w:firstLine="480" w:firstLineChars="200"/>
        <w:rPr>
          <w:rFonts w:ascii="宋体" w:hAnsi="宋体" w:cs="宋体"/>
          <w:sz w:val="24"/>
          <w:szCs w:val="24"/>
        </w:rPr>
      </w:pPr>
      <w:r>
        <w:rPr>
          <w:rFonts w:hint="eastAsia" w:ascii="宋体" w:hAnsi="宋体" w:cs="宋体"/>
          <w:sz w:val="24"/>
          <w:szCs w:val="24"/>
        </w:rPr>
        <w:t>10、资质文件内容复印不清楚，评审小组无法确认其内容。</w:t>
      </w:r>
    </w:p>
    <w:p>
      <w:pPr>
        <w:spacing w:line="500" w:lineRule="exact"/>
        <w:rPr>
          <w:rFonts w:ascii="宋体" w:hAnsi="宋体"/>
          <w:b/>
          <w:sz w:val="24"/>
        </w:rPr>
      </w:pPr>
      <w:r>
        <w:rPr>
          <w:rFonts w:hint="eastAsia" w:ascii="宋体" w:hAnsi="宋体"/>
          <w:b/>
          <w:sz w:val="24"/>
        </w:rPr>
        <w:t>十、其他</w:t>
      </w:r>
    </w:p>
    <w:p>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12" w:lineRule="auto"/>
        <w:rPr>
          <w:rFonts w:ascii="宋体" w:hAnsi="宋体" w:cs="宋体"/>
          <w:b/>
          <w:bCs/>
          <w:sz w:val="24"/>
          <w:szCs w:val="24"/>
        </w:rPr>
      </w:pPr>
      <w:r>
        <w:rPr>
          <w:rFonts w:hint="eastAsia" w:ascii="宋体" w:hAnsi="宋体" w:cs="宋体"/>
          <w:b/>
          <w:bCs/>
          <w:sz w:val="24"/>
          <w:szCs w:val="24"/>
        </w:rPr>
        <w:t>十一、供应商提交响应文件</w:t>
      </w:r>
    </w:p>
    <w:p>
      <w:pPr>
        <w:spacing w:line="312" w:lineRule="auto"/>
        <w:ind w:firstLine="480" w:firstLineChars="200"/>
        <w:rPr>
          <w:rFonts w:hint="default" w:ascii="宋体" w:hAnsi="宋体" w:eastAsia="宋体" w:cs="宋体"/>
          <w:color w:val="FF0000"/>
          <w:sz w:val="24"/>
          <w:szCs w:val="24"/>
          <w:highlight w:val="none"/>
          <w:lang w:val="en-US" w:eastAsia="zh-CN"/>
        </w:rPr>
      </w:pPr>
      <w:r>
        <w:rPr>
          <w:rFonts w:hint="eastAsia" w:ascii="宋体" w:hAnsi="宋体" w:cs="宋体"/>
          <w:sz w:val="24"/>
          <w:szCs w:val="24"/>
        </w:rPr>
        <w:t>1、供应商线上报名、报价时需上传盖章后的电子文档一份</w:t>
      </w:r>
      <w:r>
        <w:rPr>
          <w:rFonts w:hint="eastAsia" w:ascii="宋体" w:hAnsi="宋体" w:cs="宋体"/>
          <w:sz w:val="24"/>
          <w:szCs w:val="24"/>
          <w:lang w:eastAsia="zh-CN"/>
        </w:rPr>
        <w:t>，</w:t>
      </w:r>
      <w:r>
        <w:rPr>
          <w:rFonts w:hint="eastAsia" w:ascii="宋体" w:hAnsi="宋体" w:cs="宋体"/>
          <w:sz w:val="24"/>
          <w:szCs w:val="24"/>
          <w:lang w:val="en-US" w:eastAsia="zh-CN"/>
        </w:rPr>
        <w:t>在投标截止时间后一个工作日内需递交纸质版文件一份。</w:t>
      </w:r>
    </w:p>
    <w:p>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pPr>
        <w:spacing w:line="312" w:lineRule="auto"/>
        <w:ind w:firstLine="480" w:firstLineChars="200"/>
        <w:rPr>
          <w:rFonts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w:t>
      </w:r>
      <w:r>
        <w:rPr>
          <w:rFonts w:hint="eastAsia" w:ascii="宋体" w:hAnsi="宋体" w:cs="宋体"/>
          <w:sz w:val="24"/>
          <w:szCs w:val="24"/>
          <w:lang w:val="en-US" w:eastAsia="zh-CN"/>
        </w:rPr>
        <w:t>或提供相应文件</w:t>
      </w:r>
      <w:r>
        <w:rPr>
          <w:rFonts w:hint="eastAsia" w:ascii="宋体" w:hAnsi="宋体" w:cs="宋体"/>
          <w:sz w:val="24"/>
          <w:szCs w:val="24"/>
        </w:rPr>
        <w:t>的进行废标处理。</w:t>
      </w:r>
    </w:p>
    <w:p>
      <w:pPr>
        <w:spacing w:line="312" w:lineRule="auto"/>
        <w:jc w:val="center"/>
        <w:rPr>
          <w:rFonts w:hint="eastAsia" w:ascii="宋体" w:hAnsi="宋体" w:cs="宋体"/>
          <w:b/>
          <w:bCs/>
          <w:szCs w:val="28"/>
        </w:rPr>
      </w:pPr>
      <w:bookmarkStart w:id="33" w:name="_Hlk27399823"/>
    </w:p>
    <w:p>
      <w:pPr>
        <w:spacing w:line="312" w:lineRule="auto"/>
        <w:jc w:val="center"/>
        <w:rPr>
          <w:rFonts w:hint="eastAsia" w:ascii="宋体" w:hAnsi="宋体" w:cs="宋体"/>
          <w:b/>
          <w:bCs/>
          <w:szCs w:val="28"/>
        </w:rPr>
      </w:pPr>
    </w:p>
    <w:p>
      <w:pPr>
        <w:spacing w:line="312" w:lineRule="auto"/>
        <w:jc w:val="center"/>
        <w:rPr>
          <w:rFonts w:hint="eastAsia" w:ascii="宋体" w:hAnsi="宋体" w:cs="宋体"/>
          <w:b/>
          <w:bCs/>
          <w:szCs w:val="28"/>
        </w:rPr>
      </w:pPr>
    </w:p>
    <w:p>
      <w:pPr>
        <w:spacing w:line="312" w:lineRule="auto"/>
        <w:jc w:val="center"/>
        <w:rPr>
          <w:rFonts w:hint="eastAsia" w:ascii="宋体" w:hAnsi="宋体" w:cs="宋体"/>
          <w:b/>
          <w:bCs/>
          <w:szCs w:val="28"/>
        </w:rPr>
      </w:pPr>
    </w:p>
    <w:p>
      <w:pPr>
        <w:spacing w:line="312" w:lineRule="auto"/>
        <w:jc w:val="center"/>
        <w:rPr>
          <w:rFonts w:hint="eastAsia" w:ascii="宋体" w:hAnsi="宋体" w:cs="宋体"/>
          <w:b/>
          <w:bCs/>
          <w:szCs w:val="28"/>
        </w:rPr>
      </w:pPr>
    </w:p>
    <w:p>
      <w:pPr>
        <w:spacing w:line="312" w:lineRule="auto"/>
        <w:jc w:val="center"/>
        <w:rPr>
          <w:rFonts w:hint="eastAsia" w:ascii="宋体" w:hAnsi="宋体" w:cs="宋体"/>
          <w:b/>
          <w:bCs/>
          <w:szCs w:val="28"/>
        </w:rPr>
      </w:pPr>
    </w:p>
    <w:p>
      <w:pPr>
        <w:spacing w:line="312" w:lineRule="auto"/>
        <w:jc w:val="center"/>
        <w:rPr>
          <w:rFonts w:hint="eastAsia" w:ascii="宋体" w:hAnsi="宋体" w:cs="宋体"/>
          <w:b/>
          <w:bCs/>
          <w:szCs w:val="28"/>
        </w:rPr>
      </w:pPr>
    </w:p>
    <w:p>
      <w:pPr>
        <w:spacing w:line="312" w:lineRule="auto"/>
        <w:jc w:val="center"/>
        <w:rPr>
          <w:rFonts w:hint="eastAsia" w:ascii="宋体" w:hAnsi="宋体" w:cs="宋体"/>
          <w:b/>
          <w:bCs/>
          <w:szCs w:val="28"/>
        </w:rPr>
      </w:pPr>
    </w:p>
    <w:p>
      <w:pPr>
        <w:spacing w:line="312" w:lineRule="auto"/>
        <w:jc w:val="center"/>
        <w:rPr>
          <w:rFonts w:hint="eastAsia" w:ascii="宋体" w:hAnsi="宋体" w:cs="宋体"/>
          <w:b/>
          <w:bCs/>
          <w:szCs w:val="28"/>
        </w:rPr>
      </w:pPr>
    </w:p>
    <w:p>
      <w:pPr>
        <w:spacing w:line="312" w:lineRule="auto"/>
        <w:jc w:val="center"/>
        <w:rPr>
          <w:rFonts w:hint="eastAsia" w:ascii="宋体" w:hAnsi="宋体" w:cs="宋体"/>
          <w:b/>
          <w:bCs/>
          <w:szCs w:val="28"/>
        </w:rPr>
      </w:pPr>
    </w:p>
    <w:p>
      <w:pPr>
        <w:spacing w:line="312" w:lineRule="auto"/>
        <w:jc w:val="center"/>
        <w:rPr>
          <w:rFonts w:hint="eastAsia" w:ascii="宋体" w:hAnsi="宋体" w:cs="宋体"/>
          <w:b/>
          <w:bCs/>
          <w:szCs w:val="28"/>
        </w:rPr>
      </w:pPr>
    </w:p>
    <w:p>
      <w:pPr>
        <w:spacing w:line="312" w:lineRule="auto"/>
        <w:jc w:val="center"/>
        <w:rPr>
          <w:rFonts w:hint="eastAsia" w:ascii="宋体" w:hAnsi="宋体" w:cs="宋体"/>
          <w:b/>
          <w:bCs/>
          <w:szCs w:val="28"/>
        </w:rPr>
      </w:pPr>
    </w:p>
    <w:p>
      <w:pPr>
        <w:spacing w:line="312" w:lineRule="auto"/>
        <w:jc w:val="center"/>
        <w:rPr>
          <w:rFonts w:ascii="宋体" w:hAnsi="宋体" w:cs="宋体"/>
          <w:b/>
          <w:bCs/>
          <w:szCs w:val="28"/>
        </w:rPr>
      </w:pPr>
      <w:r>
        <w:rPr>
          <w:rFonts w:hint="eastAsia" w:ascii="宋体" w:hAnsi="宋体" w:cs="宋体"/>
          <w:b/>
          <w:bCs/>
          <w:szCs w:val="28"/>
        </w:rPr>
        <w:t>评审标准</w:t>
      </w:r>
    </w:p>
    <w:p>
      <w:pPr>
        <w:spacing w:line="312" w:lineRule="auto"/>
        <w:jc w:val="left"/>
        <w:rPr>
          <w:rFonts w:ascii="宋体" w:hAnsi="宋体" w:cs="宋体"/>
          <w:sz w:val="24"/>
          <w:szCs w:val="24"/>
        </w:rPr>
      </w:pPr>
      <w:r>
        <w:rPr>
          <w:rFonts w:hint="eastAsia" w:ascii="宋体" w:hAnsi="宋体" w:cs="宋体"/>
          <w:sz w:val="24"/>
          <w:szCs w:val="24"/>
        </w:rPr>
        <w:t>1、初步评审</w:t>
      </w:r>
    </w:p>
    <w:tbl>
      <w:tblPr>
        <w:tblStyle w:val="15"/>
        <w:tblW w:w="4868" w:type="pct"/>
        <w:tblInd w:w="108" w:type="dxa"/>
        <w:tblLayout w:type="autofit"/>
        <w:tblCellMar>
          <w:top w:w="0" w:type="dxa"/>
          <w:left w:w="108" w:type="dxa"/>
          <w:bottom w:w="0" w:type="dxa"/>
          <w:right w:w="108" w:type="dxa"/>
        </w:tblCellMar>
      </w:tblPr>
      <w:tblGrid>
        <w:gridCol w:w="456"/>
        <w:gridCol w:w="2425"/>
        <w:gridCol w:w="6494"/>
      </w:tblGrid>
      <w:tr>
        <w:tblPrEx>
          <w:tblCellMar>
            <w:top w:w="0" w:type="dxa"/>
            <w:left w:w="108" w:type="dxa"/>
            <w:bottom w:w="0" w:type="dxa"/>
            <w:right w:w="108" w:type="dxa"/>
          </w:tblCellMar>
        </w:tblPrEx>
        <w:trPr>
          <w:trHeight w:val="786"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jc w:val="center"/>
              <w:rPr>
                <w:rFonts w:hint="eastAsia" w:ascii="宋体" w:hAnsi="宋体"/>
                <w:kern w:val="0"/>
                <w:sz w:val="24"/>
                <w:szCs w:val="24"/>
                <w:lang w:val="ru-RU"/>
              </w:rPr>
            </w:pPr>
            <w:r>
              <w:rPr>
                <w:rFonts w:hint="eastAsia" w:ascii="宋体" w:hAnsi="宋体"/>
                <w:kern w:val="0"/>
                <w:sz w:val="24"/>
                <w:szCs w:val="24"/>
                <w:lang w:val="ru-RU"/>
              </w:rPr>
              <w:t>序号</w:t>
            </w:r>
          </w:p>
        </w:tc>
        <w:tc>
          <w:tcPr>
            <w:tcW w:w="2425"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76" w:lineRule="auto"/>
              <w:jc w:val="center"/>
              <w:rPr>
                <w:rFonts w:hint="eastAsia" w:ascii="宋体" w:hAnsi="宋体"/>
                <w:kern w:val="0"/>
                <w:sz w:val="24"/>
                <w:szCs w:val="24"/>
                <w:lang w:val="ru-RU"/>
              </w:rPr>
            </w:pPr>
            <w:r>
              <w:rPr>
                <w:rFonts w:hint="eastAsia" w:ascii="宋体" w:hAnsi="宋体"/>
                <w:kern w:val="0"/>
                <w:sz w:val="24"/>
                <w:szCs w:val="24"/>
                <w:lang w:val="ru-RU"/>
              </w:rPr>
              <w:t>评审内容</w:t>
            </w:r>
          </w:p>
        </w:tc>
        <w:tc>
          <w:tcPr>
            <w:tcW w:w="6494"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76" w:lineRule="auto"/>
              <w:jc w:val="center"/>
              <w:rPr>
                <w:rFonts w:hint="eastAsia" w:ascii="宋体" w:hAnsi="宋体"/>
                <w:kern w:val="0"/>
                <w:sz w:val="24"/>
                <w:szCs w:val="24"/>
                <w:lang w:val="ru-RU"/>
              </w:rPr>
            </w:pPr>
            <w:r>
              <w:rPr>
                <w:rFonts w:hint="eastAsia" w:ascii="宋体" w:hAnsi="宋体"/>
                <w:kern w:val="0"/>
                <w:sz w:val="24"/>
                <w:szCs w:val="24"/>
                <w:lang w:val="ru-RU"/>
              </w:rPr>
              <w:t>评审标准</w:t>
            </w:r>
          </w:p>
        </w:tc>
      </w:tr>
      <w:tr>
        <w:tblPrEx>
          <w:tblCellMar>
            <w:top w:w="0" w:type="dxa"/>
            <w:left w:w="108" w:type="dxa"/>
            <w:bottom w:w="0" w:type="dxa"/>
            <w:right w:w="108" w:type="dxa"/>
          </w:tblCellMar>
        </w:tblPrEx>
        <w:trPr>
          <w:trHeight w:val="736" w:hRule="atLeast"/>
        </w:trPr>
        <w:tc>
          <w:tcPr>
            <w:tcW w:w="456" w:type="dxa"/>
            <w:tcBorders>
              <w:top w:val="single" w:color="000000" w:sz="4" w:space="0"/>
              <w:left w:val="single" w:color="000000" w:sz="8" w:space="0"/>
              <w:bottom w:val="single" w:color="000000" w:sz="8" w:space="0"/>
              <w:right w:val="single" w:color="000000" w:sz="4" w:space="0"/>
            </w:tcBorders>
            <w:vAlign w:val="center"/>
          </w:tcPr>
          <w:p>
            <w:pPr>
              <w:spacing w:beforeAutospacing="0" w:afterAutospacing="0" w:line="360" w:lineRule="auto"/>
              <w:jc w:val="center"/>
              <w:rPr>
                <w:rFonts w:hint="eastAsia" w:ascii="宋体" w:hAnsi="宋体"/>
                <w:kern w:val="0"/>
                <w:sz w:val="24"/>
                <w:szCs w:val="24"/>
                <w:lang w:val="ru-RU"/>
              </w:rPr>
            </w:pPr>
            <w:r>
              <w:rPr>
                <w:rFonts w:hint="eastAsia" w:ascii="宋体" w:hAnsi="宋体"/>
                <w:kern w:val="0"/>
                <w:sz w:val="24"/>
                <w:szCs w:val="24"/>
                <w:lang w:val="ru-RU"/>
              </w:rPr>
              <w:t>1</w:t>
            </w:r>
          </w:p>
        </w:tc>
        <w:tc>
          <w:tcPr>
            <w:tcW w:w="2425" w:type="dxa"/>
            <w:tcBorders>
              <w:top w:val="single" w:color="000000" w:sz="4" w:space="0"/>
              <w:left w:val="single" w:color="000000" w:sz="4" w:space="0"/>
              <w:bottom w:val="single" w:color="000000" w:sz="8" w:space="0"/>
              <w:right w:val="single" w:color="000000" w:sz="4" w:space="0"/>
            </w:tcBorders>
            <w:vAlign w:val="center"/>
          </w:tcPr>
          <w:p>
            <w:pPr>
              <w:spacing w:beforeAutospacing="0" w:afterAutospacing="0" w:line="276" w:lineRule="auto"/>
              <w:jc w:val="center"/>
              <w:rPr>
                <w:rFonts w:hint="eastAsia" w:ascii="宋体" w:hAnsi="宋体"/>
                <w:kern w:val="0"/>
                <w:sz w:val="24"/>
                <w:szCs w:val="24"/>
                <w:lang w:val="ru-RU"/>
              </w:rPr>
            </w:pPr>
            <w:r>
              <w:rPr>
                <w:rFonts w:hint="eastAsia" w:ascii="宋体" w:hAnsi="宋体"/>
                <w:kern w:val="0"/>
                <w:sz w:val="24"/>
                <w:szCs w:val="24"/>
                <w:lang w:val="ru-RU"/>
              </w:rPr>
              <w:t>营业执照</w:t>
            </w:r>
          </w:p>
        </w:tc>
        <w:tc>
          <w:tcPr>
            <w:tcW w:w="6494" w:type="dxa"/>
            <w:tcBorders>
              <w:top w:val="single" w:color="000000" w:sz="4" w:space="0"/>
              <w:left w:val="single" w:color="000000" w:sz="4" w:space="0"/>
              <w:bottom w:val="single" w:color="000000" w:sz="8" w:space="0"/>
              <w:right w:val="single" w:color="000000" w:sz="8" w:space="0"/>
            </w:tcBorders>
            <w:vAlign w:val="center"/>
          </w:tcPr>
          <w:p>
            <w:pPr>
              <w:spacing w:beforeAutospacing="0" w:afterAutospacing="0" w:line="276" w:lineRule="auto"/>
              <w:jc w:val="left"/>
              <w:rPr>
                <w:rFonts w:hint="eastAsia" w:ascii="宋体" w:hAnsi="宋体"/>
                <w:kern w:val="0"/>
                <w:sz w:val="24"/>
                <w:szCs w:val="24"/>
                <w:lang w:val="ru-RU"/>
              </w:rPr>
            </w:pPr>
            <w:r>
              <w:rPr>
                <w:rFonts w:hint="eastAsia" w:ascii="宋体" w:hAnsi="宋体"/>
                <w:kern w:val="0"/>
                <w:sz w:val="24"/>
                <w:szCs w:val="24"/>
                <w:lang w:val="ru-RU"/>
              </w:rPr>
              <w:t>具有独立承担民事责任的能力（有效的营业执照）；</w:t>
            </w:r>
          </w:p>
        </w:tc>
      </w:tr>
      <w:tr>
        <w:tblPrEx>
          <w:tblCellMar>
            <w:top w:w="0" w:type="dxa"/>
            <w:left w:w="108" w:type="dxa"/>
            <w:bottom w:w="0" w:type="dxa"/>
            <w:right w:w="108" w:type="dxa"/>
          </w:tblCellMar>
        </w:tblPrEx>
        <w:trPr>
          <w:trHeight w:val="1070" w:hRule="atLeast"/>
        </w:trPr>
        <w:tc>
          <w:tcPr>
            <w:tcW w:w="456" w:type="dxa"/>
            <w:tcBorders>
              <w:top w:val="nil"/>
              <w:left w:val="single" w:color="000000" w:sz="8" w:space="0"/>
              <w:bottom w:val="single" w:color="000000" w:sz="8" w:space="0"/>
              <w:right w:val="single" w:color="000000" w:sz="4" w:space="0"/>
            </w:tcBorders>
            <w:vAlign w:val="center"/>
          </w:tcPr>
          <w:p>
            <w:pPr>
              <w:spacing w:beforeAutospacing="0" w:afterAutospacing="0" w:line="360" w:lineRule="auto"/>
              <w:jc w:val="center"/>
              <w:rPr>
                <w:rFonts w:hint="eastAsia" w:ascii="宋体" w:hAnsi="宋体"/>
                <w:kern w:val="0"/>
                <w:sz w:val="24"/>
                <w:szCs w:val="24"/>
                <w:lang w:val="ru-RU"/>
              </w:rPr>
            </w:pPr>
            <w:r>
              <w:rPr>
                <w:rFonts w:hint="eastAsia" w:ascii="宋体" w:hAnsi="宋体"/>
                <w:kern w:val="0"/>
                <w:sz w:val="24"/>
                <w:szCs w:val="24"/>
                <w:lang w:val="ru-RU"/>
              </w:rPr>
              <w:t>2</w:t>
            </w:r>
          </w:p>
        </w:tc>
        <w:tc>
          <w:tcPr>
            <w:tcW w:w="2425" w:type="dxa"/>
            <w:tcBorders>
              <w:top w:val="nil"/>
              <w:left w:val="single" w:color="000000" w:sz="4" w:space="0"/>
              <w:bottom w:val="single" w:color="000000" w:sz="8" w:space="0"/>
              <w:right w:val="single" w:color="000000" w:sz="4" w:space="0"/>
            </w:tcBorders>
            <w:vAlign w:val="center"/>
          </w:tcPr>
          <w:p>
            <w:pPr>
              <w:spacing w:beforeAutospacing="0" w:afterAutospacing="0" w:line="276" w:lineRule="auto"/>
              <w:ind w:left="-1" w:leftChars="-3" w:hanging="7" w:hangingChars="3"/>
              <w:jc w:val="center"/>
              <w:rPr>
                <w:rFonts w:hint="eastAsia" w:ascii="宋体" w:hAnsi="宋体"/>
                <w:kern w:val="0"/>
                <w:sz w:val="24"/>
                <w:szCs w:val="24"/>
                <w:lang w:val="ru-RU"/>
              </w:rPr>
            </w:pPr>
            <w:r>
              <w:rPr>
                <w:rFonts w:hint="eastAsia" w:ascii="宋体" w:hAnsi="宋体"/>
                <w:kern w:val="0"/>
                <w:sz w:val="24"/>
                <w:szCs w:val="24"/>
                <w:lang w:val="ru-RU"/>
              </w:rPr>
              <w:t>具有良好的商业信誉和健全的财务会计制度</w:t>
            </w:r>
          </w:p>
        </w:tc>
        <w:tc>
          <w:tcPr>
            <w:tcW w:w="6494" w:type="dxa"/>
            <w:tcBorders>
              <w:top w:val="nil"/>
              <w:left w:val="single" w:color="000000" w:sz="4" w:space="0"/>
              <w:bottom w:val="single" w:color="000000" w:sz="8" w:space="0"/>
              <w:right w:val="single" w:color="000000" w:sz="8" w:space="0"/>
            </w:tcBorders>
            <w:vAlign w:val="center"/>
          </w:tcPr>
          <w:p>
            <w:pPr>
              <w:spacing w:beforeAutospacing="0" w:afterAutospacing="0" w:line="276" w:lineRule="auto"/>
              <w:jc w:val="center"/>
              <w:rPr>
                <w:rFonts w:hint="eastAsia" w:ascii="宋体" w:hAnsi="宋体"/>
                <w:kern w:val="0"/>
                <w:sz w:val="24"/>
                <w:szCs w:val="24"/>
                <w:lang w:val="ru-RU"/>
              </w:rPr>
            </w:pPr>
            <w:r>
              <w:rPr>
                <w:rFonts w:hint="eastAsia" w:ascii="宋体" w:hAnsi="宋体"/>
                <w:kern w:val="0"/>
                <w:sz w:val="24"/>
                <w:szCs w:val="24"/>
                <w:lang w:val="ru-RU"/>
              </w:rPr>
              <w:t>提供202</w:t>
            </w:r>
            <w:r>
              <w:rPr>
                <w:rFonts w:hint="eastAsia" w:ascii="宋体" w:hAnsi="宋体"/>
                <w:kern w:val="0"/>
                <w:sz w:val="24"/>
                <w:szCs w:val="24"/>
                <w:lang w:val="en-US" w:eastAsia="zh-CN"/>
              </w:rPr>
              <w:t>3</w:t>
            </w:r>
            <w:r>
              <w:rPr>
                <w:rFonts w:hint="eastAsia" w:ascii="宋体" w:hAnsi="宋体"/>
                <w:kern w:val="0"/>
                <w:sz w:val="24"/>
                <w:szCs w:val="24"/>
                <w:lang w:val="ru-RU"/>
              </w:rPr>
              <w:t>年经会计师事务所出具的</w:t>
            </w:r>
            <w:r>
              <w:rPr>
                <w:rFonts w:hint="eastAsia" w:ascii="宋体" w:hAnsi="宋体"/>
                <w:kern w:val="0"/>
                <w:sz w:val="24"/>
                <w:szCs w:val="24"/>
                <w:lang w:val="ru-RU" w:eastAsia="zh-CN"/>
              </w:rPr>
              <w:t>财务</w:t>
            </w:r>
            <w:r>
              <w:rPr>
                <w:rFonts w:hint="eastAsia" w:ascii="宋体" w:hAnsi="宋体"/>
                <w:kern w:val="0"/>
                <w:sz w:val="24"/>
                <w:szCs w:val="24"/>
                <w:lang w:val="ru-RU"/>
              </w:rPr>
              <w:t>审计报告（成立不足一年的公司提供成立以来本公司的财务报表）；</w:t>
            </w:r>
          </w:p>
        </w:tc>
      </w:tr>
      <w:tr>
        <w:tblPrEx>
          <w:tblCellMar>
            <w:top w:w="0" w:type="dxa"/>
            <w:left w:w="108" w:type="dxa"/>
            <w:bottom w:w="0" w:type="dxa"/>
            <w:right w:w="108" w:type="dxa"/>
          </w:tblCellMar>
        </w:tblPrEx>
        <w:trPr>
          <w:trHeight w:val="1726"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360" w:lineRule="auto"/>
              <w:jc w:val="center"/>
              <w:rPr>
                <w:rFonts w:hint="eastAsia" w:ascii="宋体" w:hAnsi="宋体"/>
                <w:kern w:val="0"/>
                <w:sz w:val="24"/>
                <w:szCs w:val="24"/>
                <w:lang w:val="ru-RU"/>
              </w:rPr>
            </w:pPr>
            <w:r>
              <w:rPr>
                <w:rFonts w:hint="eastAsia" w:ascii="宋体" w:hAnsi="宋体"/>
                <w:kern w:val="0"/>
                <w:sz w:val="24"/>
                <w:szCs w:val="24"/>
                <w:lang w:val="ru-RU"/>
              </w:rPr>
              <w:t>3</w:t>
            </w:r>
          </w:p>
        </w:tc>
        <w:tc>
          <w:tcPr>
            <w:tcW w:w="2425"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76" w:lineRule="auto"/>
              <w:jc w:val="left"/>
              <w:rPr>
                <w:rFonts w:hint="eastAsia" w:asciiTheme="majorEastAsia" w:hAnsiTheme="majorEastAsia" w:eastAsiaTheme="majorEastAsia" w:cstheme="majorEastAsia"/>
                <w:kern w:val="0"/>
                <w:sz w:val="24"/>
                <w:szCs w:val="24"/>
                <w:lang w:val="ru-RU"/>
              </w:rPr>
            </w:pPr>
            <w:r>
              <w:rPr>
                <w:rFonts w:hint="eastAsia" w:asciiTheme="majorEastAsia" w:hAnsiTheme="majorEastAsia" w:eastAsiaTheme="majorEastAsia" w:cstheme="majorEastAsia"/>
                <w:kern w:val="0"/>
                <w:sz w:val="24"/>
                <w:szCs w:val="24"/>
                <w:lang w:val="ru-RU"/>
              </w:rPr>
              <w:t>具有依法缴纳税收和社会保障资金的良好记录</w:t>
            </w:r>
          </w:p>
        </w:tc>
        <w:tc>
          <w:tcPr>
            <w:tcW w:w="6494" w:type="dxa"/>
            <w:tcBorders>
              <w:top w:val="single" w:color="000000" w:sz="4" w:space="0"/>
              <w:left w:val="single" w:color="000000" w:sz="4" w:space="0"/>
              <w:bottom w:val="single" w:color="000000" w:sz="4" w:space="0"/>
              <w:right w:val="single" w:color="000000" w:sz="4" w:space="0"/>
            </w:tcBorders>
            <w:vAlign w:val="center"/>
          </w:tcPr>
          <w:p>
            <w:pPr>
              <w:spacing w:beforeAutospacing="0" w:afterAutospacing="0" w:line="276" w:lineRule="auto"/>
              <w:jc w:val="left"/>
              <w:rPr>
                <w:rFonts w:hint="eastAsia" w:asciiTheme="majorEastAsia" w:hAnsiTheme="majorEastAsia" w:eastAsiaTheme="majorEastAsia" w:cstheme="majorEastAsia"/>
                <w:kern w:val="0"/>
                <w:sz w:val="24"/>
                <w:szCs w:val="24"/>
                <w:lang w:val="ru-RU"/>
              </w:rPr>
            </w:pPr>
            <w:r>
              <w:rPr>
                <w:rFonts w:hint="eastAsia" w:asciiTheme="majorEastAsia" w:hAnsiTheme="majorEastAsia" w:eastAsiaTheme="majorEastAsia" w:cstheme="majorEastAsia"/>
                <w:kern w:val="0"/>
                <w:sz w:val="24"/>
                <w:szCs w:val="24"/>
                <w:lang w:val="ru-RU"/>
              </w:rPr>
              <w:t>1.提供近</w:t>
            </w:r>
            <w:r>
              <w:rPr>
                <w:rFonts w:hint="eastAsia" w:asciiTheme="majorEastAsia" w:hAnsiTheme="majorEastAsia" w:eastAsiaTheme="majorEastAsia" w:cstheme="majorEastAsia"/>
                <w:kern w:val="0"/>
                <w:sz w:val="24"/>
                <w:szCs w:val="24"/>
                <w:lang w:val="en-US" w:eastAsia="zh-CN"/>
              </w:rPr>
              <w:t>4</w:t>
            </w:r>
            <w:r>
              <w:rPr>
                <w:rFonts w:hint="eastAsia" w:asciiTheme="majorEastAsia" w:hAnsiTheme="majorEastAsia" w:eastAsiaTheme="majorEastAsia" w:cstheme="majorEastAsia"/>
                <w:kern w:val="0"/>
                <w:sz w:val="24"/>
                <w:szCs w:val="24"/>
                <w:lang w:val="ru-RU"/>
              </w:rPr>
              <w:t>个月</w:t>
            </w:r>
            <w:r>
              <w:rPr>
                <w:rFonts w:hint="eastAsia" w:asciiTheme="majorEastAsia" w:hAnsiTheme="majorEastAsia" w:eastAsiaTheme="majorEastAsia" w:cstheme="majorEastAsia"/>
                <w:kern w:val="0"/>
                <w:sz w:val="24"/>
                <w:szCs w:val="24"/>
                <w:lang w:val="en-US" w:eastAsia="zh-CN"/>
              </w:rPr>
              <w:t>任意一个月</w:t>
            </w:r>
            <w:r>
              <w:rPr>
                <w:rFonts w:hint="eastAsia" w:asciiTheme="majorEastAsia" w:hAnsiTheme="majorEastAsia" w:eastAsiaTheme="majorEastAsia" w:cstheme="majorEastAsia"/>
                <w:kern w:val="0"/>
                <w:sz w:val="24"/>
                <w:szCs w:val="24"/>
                <w:lang w:val="zh-CN"/>
              </w:rPr>
              <w:t>的依法纳税证明（纳税发票、银行纳税转账凭证、税务局出具的纳税证明，提供任一种均可）</w:t>
            </w:r>
            <w:r>
              <w:rPr>
                <w:rFonts w:hint="eastAsia" w:asciiTheme="majorEastAsia" w:hAnsiTheme="majorEastAsia" w:eastAsiaTheme="majorEastAsia" w:cstheme="majorEastAsia"/>
                <w:kern w:val="0"/>
                <w:sz w:val="24"/>
                <w:szCs w:val="24"/>
                <w:lang w:val="en-US" w:eastAsia="zh-CN"/>
              </w:rPr>
              <w:t>或承诺函</w:t>
            </w:r>
            <w:r>
              <w:rPr>
                <w:rFonts w:hint="eastAsia" w:asciiTheme="majorEastAsia" w:hAnsiTheme="majorEastAsia" w:eastAsiaTheme="majorEastAsia" w:cstheme="majorEastAsia"/>
                <w:kern w:val="0"/>
                <w:sz w:val="24"/>
                <w:szCs w:val="24"/>
                <w:lang w:val="zh-CN"/>
              </w:rPr>
              <w:t>；</w:t>
            </w:r>
          </w:p>
          <w:p>
            <w:pPr>
              <w:spacing w:beforeAutospacing="0" w:afterAutospacing="0" w:line="276" w:lineRule="auto"/>
              <w:jc w:val="left"/>
              <w:rPr>
                <w:rFonts w:hint="eastAsia" w:asciiTheme="majorEastAsia" w:hAnsiTheme="majorEastAsia" w:eastAsiaTheme="majorEastAsia" w:cstheme="majorEastAsia"/>
                <w:kern w:val="0"/>
                <w:sz w:val="24"/>
                <w:szCs w:val="24"/>
                <w:lang w:val="ru-RU"/>
              </w:rPr>
            </w:pPr>
            <w:r>
              <w:rPr>
                <w:rFonts w:hint="eastAsia" w:asciiTheme="majorEastAsia" w:hAnsiTheme="majorEastAsia" w:eastAsiaTheme="majorEastAsia" w:cstheme="majorEastAsia"/>
                <w:kern w:val="0"/>
                <w:sz w:val="24"/>
                <w:szCs w:val="24"/>
                <w:lang w:val="ru-RU"/>
              </w:rPr>
              <w:t>2.提供近</w:t>
            </w:r>
            <w:r>
              <w:rPr>
                <w:rFonts w:hint="eastAsia" w:asciiTheme="majorEastAsia" w:hAnsiTheme="majorEastAsia" w:eastAsiaTheme="majorEastAsia" w:cstheme="majorEastAsia"/>
                <w:kern w:val="0"/>
                <w:sz w:val="24"/>
                <w:szCs w:val="24"/>
                <w:lang w:val="en-US" w:eastAsia="zh-CN"/>
              </w:rPr>
              <w:t>4</w:t>
            </w:r>
            <w:r>
              <w:rPr>
                <w:rFonts w:hint="eastAsia" w:asciiTheme="majorEastAsia" w:hAnsiTheme="majorEastAsia" w:eastAsiaTheme="majorEastAsia" w:cstheme="majorEastAsia"/>
                <w:kern w:val="0"/>
                <w:sz w:val="24"/>
                <w:szCs w:val="24"/>
                <w:lang w:val="ru-RU"/>
              </w:rPr>
              <w:t>个月</w:t>
            </w:r>
            <w:r>
              <w:rPr>
                <w:rFonts w:hint="eastAsia" w:asciiTheme="majorEastAsia" w:hAnsiTheme="majorEastAsia" w:eastAsiaTheme="majorEastAsia" w:cstheme="majorEastAsia"/>
                <w:kern w:val="0"/>
                <w:sz w:val="24"/>
                <w:szCs w:val="24"/>
                <w:lang w:val="en-US" w:eastAsia="zh-CN"/>
              </w:rPr>
              <w:t>任意一个月</w:t>
            </w:r>
            <w:r>
              <w:rPr>
                <w:rFonts w:hint="eastAsia" w:asciiTheme="majorEastAsia" w:hAnsiTheme="majorEastAsia" w:eastAsiaTheme="majorEastAsia" w:cstheme="majorEastAsia"/>
                <w:kern w:val="0"/>
                <w:sz w:val="24"/>
                <w:szCs w:val="24"/>
                <w:lang w:val="zh-CN"/>
              </w:rPr>
              <w:t>缴纳社会保障资金的证明（社保缴费发票、交纳社保费用的银行转账凭证、社保局出具的正常缴纳社保证明</w:t>
            </w:r>
            <w:r>
              <w:rPr>
                <w:rFonts w:hint="eastAsia" w:asciiTheme="majorEastAsia" w:hAnsiTheme="majorEastAsia" w:eastAsiaTheme="majorEastAsia" w:cstheme="majorEastAsia"/>
                <w:kern w:val="0"/>
                <w:sz w:val="24"/>
                <w:szCs w:val="24"/>
                <w:lang w:val="en-US" w:eastAsia="zh-CN"/>
              </w:rPr>
              <w:t>或承诺函</w:t>
            </w:r>
            <w:r>
              <w:rPr>
                <w:rFonts w:hint="eastAsia" w:asciiTheme="majorEastAsia" w:hAnsiTheme="majorEastAsia" w:eastAsiaTheme="majorEastAsia" w:cstheme="majorEastAsia"/>
                <w:kern w:val="0"/>
                <w:sz w:val="24"/>
                <w:szCs w:val="24"/>
                <w:lang w:val="zh-CN"/>
              </w:rPr>
              <w:t>，提供任一种均可。</w:t>
            </w:r>
          </w:p>
        </w:tc>
      </w:tr>
      <w:tr>
        <w:tblPrEx>
          <w:tblCellMar>
            <w:top w:w="0" w:type="dxa"/>
            <w:left w:w="108" w:type="dxa"/>
            <w:bottom w:w="0" w:type="dxa"/>
            <w:right w:w="108" w:type="dxa"/>
          </w:tblCellMar>
        </w:tblPrEx>
        <w:trPr>
          <w:trHeight w:val="1684" w:hRule="atLeast"/>
        </w:trPr>
        <w:tc>
          <w:tcPr>
            <w:tcW w:w="456" w:type="dxa"/>
            <w:tcBorders>
              <w:top w:val="nil"/>
              <w:left w:val="single" w:color="000000" w:sz="8" w:space="0"/>
              <w:bottom w:val="single" w:color="000000" w:sz="8" w:space="0"/>
              <w:right w:val="single" w:color="000000" w:sz="4" w:space="0"/>
            </w:tcBorders>
            <w:vAlign w:val="center"/>
          </w:tcPr>
          <w:p>
            <w:pPr>
              <w:spacing w:beforeAutospacing="0" w:afterAutospacing="0" w:line="360" w:lineRule="auto"/>
              <w:jc w:val="center"/>
              <w:rPr>
                <w:rFonts w:hint="eastAsia" w:ascii="宋体" w:hAnsi="宋体"/>
                <w:kern w:val="0"/>
                <w:sz w:val="24"/>
                <w:szCs w:val="24"/>
                <w:lang w:val="ru-RU"/>
              </w:rPr>
            </w:pPr>
            <w:r>
              <w:rPr>
                <w:rFonts w:hint="eastAsia" w:ascii="宋体" w:hAnsi="宋体"/>
                <w:kern w:val="0"/>
                <w:sz w:val="24"/>
                <w:szCs w:val="24"/>
                <w:lang w:val="ru-RU"/>
              </w:rPr>
              <w:t>4</w:t>
            </w:r>
          </w:p>
        </w:tc>
        <w:tc>
          <w:tcPr>
            <w:tcW w:w="2425" w:type="dxa"/>
            <w:tcBorders>
              <w:top w:val="nil"/>
              <w:left w:val="single" w:color="000000" w:sz="4" w:space="0"/>
              <w:bottom w:val="single" w:color="000000" w:sz="8" w:space="0"/>
              <w:right w:val="single" w:color="000000" w:sz="4" w:space="0"/>
            </w:tcBorders>
            <w:vAlign w:val="center"/>
          </w:tcPr>
          <w:p>
            <w:pPr>
              <w:spacing w:beforeAutospacing="0" w:afterAutospacing="0" w:line="276" w:lineRule="auto"/>
              <w:jc w:val="left"/>
              <w:rPr>
                <w:rFonts w:hint="eastAsia" w:asciiTheme="majorEastAsia" w:hAnsiTheme="majorEastAsia" w:eastAsiaTheme="majorEastAsia" w:cstheme="majorEastAsia"/>
                <w:kern w:val="0"/>
                <w:sz w:val="24"/>
                <w:szCs w:val="24"/>
                <w:lang w:val="ru-RU"/>
              </w:rPr>
            </w:pPr>
            <w:r>
              <w:rPr>
                <w:rFonts w:hint="eastAsia" w:asciiTheme="majorEastAsia" w:hAnsiTheme="majorEastAsia" w:eastAsiaTheme="majorEastAsia" w:cstheme="majorEastAsia"/>
                <w:kern w:val="0"/>
                <w:sz w:val="24"/>
                <w:szCs w:val="24"/>
                <w:lang w:val="ru-RU"/>
              </w:rPr>
              <w:t>网站截图</w:t>
            </w:r>
          </w:p>
        </w:tc>
        <w:tc>
          <w:tcPr>
            <w:tcW w:w="6494" w:type="dxa"/>
            <w:tcBorders>
              <w:top w:val="nil"/>
              <w:left w:val="single" w:color="000000" w:sz="4" w:space="0"/>
              <w:bottom w:val="single" w:color="000000" w:sz="8" w:space="0"/>
              <w:right w:val="single" w:color="000000" w:sz="8" w:space="0"/>
            </w:tcBorders>
            <w:vAlign w:val="center"/>
          </w:tcPr>
          <w:p>
            <w:pPr>
              <w:spacing w:beforeAutospacing="0" w:afterAutospacing="0" w:line="276" w:lineRule="auto"/>
              <w:jc w:val="left"/>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lang w:val="zh-CN"/>
              </w:rPr>
              <w:t>未被《</w:t>
            </w:r>
            <w:r>
              <w:rPr>
                <w:rFonts w:hint="eastAsia" w:asciiTheme="majorEastAsia" w:hAnsiTheme="majorEastAsia" w:eastAsiaTheme="majorEastAsia" w:cstheme="majorEastAsia"/>
                <w:kern w:val="0"/>
                <w:sz w:val="24"/>
                <w:szCs w:val="24"/>
                <w:lang w:val="zh-CN"/>
              </w:rPr>
              <w:fldChar w:fldCharType="begin"/>
            </w:r>
            <w:r>
              <w:rPr>
                <w:rFonts w:hint="eastAsia" w:asciiTheme="majorEastAsia" w:hAnsiTheme="majorEastAsia" w:eastAsiaTheme="majorEastAsia" w:cstheme="majorEastAsia"/>
                <w:kern w:val="0"/>
                <w:sz w:val="24"/>
                <w:szCs w:val="24"/>
                <w:lang w:val="zh-CN"/>
              </w:rPr>
              <w:instrText xml:space="preserve"> HYPERLINK "http://www.so.com/link?m=avKStJofbrIsaBqw%2B%2B2vdAxtcVz2JXf%2FXa3tKu3k8uQ6sTyKhNTKbLvskNzGQ74UIPt9%2F0BN0Jelc4r1UxQ69fD%2Bv0%2FefCkvvEhoC8y%2BInSX1ws98V%2FCSvvk%2FQTK9V%2BhAFHlLvUFd0owQxHj9cFmYJGtUDMuQMY%2FwMQtL3BieRLdY6OV2zdPkpw%3D%3D" \t "_blank" </w:instrText>
            </w:r>
            <w:r>
              <w:rPr>
                <w:rFonts w:hint="eastAsia" w:asciiTheme="majorEastAsia" w:hAnsiTheme="majorEastAsia" w:eastAsiaTheme="majorEastAsia" w:cstheme="majorEastAsia"/>
                <w:kern w:val="0"/>
                <w:sz w:val="24"/>
                <w:szCs w:val="24"/>
                <w:lang w:val="zh-CN"/>
              </w:rPr>
              <w:fldChar w:fldCharType="separate"/>
            </w:r>
            <w:r>
              <w:rPr>
                <w:rFonts w:hint="eastAsia" w:asciiTheme="majorEastAsia" w:hAnsiTheme="majorEastAsia" w:eastAsiaTheme="majorEastAsia" w:cstheme="majorEastAsia"/>
                <w:kern w:val="0"/>
                <w:sz w:val="24"/>
                <w:szCs w:val="24"/>
                <w:lang w:val="zh-CN"/>
              </w:rPr>
              <w:t>国家企业信用信息公示系统</w:t>
            </w:r>
            <w:r>
              <w:rPr>
                <w:rFonts w:hint="eastAsia" w:asciiTheme="majorEastAsia" w:hAnsiTheme="majorEastAsia" w:eastAsiaTheme="majorEastAsia" w:cstheme="majorEastAsia"/>
                <w:kern w:val="0"/>
                <w:sz w:val="24"/>
                <w:szCs w:val="24"/>
                <w:lang w:val="zh-CN"/>
              </w:rPr>
              <w:fldChar w:fldCharType="end"/>
            </w:r>
            <w:r>
              <w:rPr>
                <w:rFonts w:hint="eastAsia" w:asciiTheme="majorEastAsia" w:hAnsiTheme="majorEastAsia" w:eastAsiaTheme="majorEastAsia" w:cstheme="majorEastAsia"/>
                <w:kern w:val="0"/>
                <w:sz w:val="24"/>
                <w:szCs w:val="24"/>
                <w:lang w:val="zh-CN"/>
              </w:rPr>
              <w:t>》、《中国政府采购网》和《信用中国》列入政府采购严重违法失信行为记录名单中：提供上述网站信息截图；</w:t>
            </w:r>
          </w:p>
          <w:p>
            <w:pPr>
              <w:spacing w:beforeAutospacing="0" w:afterAutospacing="0" w:line="276" w:lineRule="auto"/>
              <w:jc w:val="left"/>
              <w:rPr>
                <w:rFonts w:hint="eastAsia" w:asciiTheme="majorEastAsia" w:hAnsiTheme="majorEastAsia" w:eastAsiaTheme="majorEastAsia" w:cstheme="majorEastAsia"/>
                <w:kern w:val="0"/>
                <w:sz w:val="24"/>
                <w:szCs w:val="24"/>
                <w:lang w:val="ru-RU"/>
              </w:rPr>
            </w:pPr>
            <w:r>
              <w:rPr>
                <w:rFonts w:hint="eastAsia" w:asciiTheme="majorEastAsia" w:hAnsiTheme="majorEastAsia" w:eastAsiaTheme="majorEastAsia" w:cstheme="majorEastAsia"/>
                <w:kern w:val="0"/>
                <w:sz w:val="24"/>
                <w:szCs w:val="24"/>
                <w:lang w:val="en-US" w:eastAsia="zh-CN"/>
              </w:rPr>
              <w:t>2.</w:t>
            </w:r>
            <w:r>
              <w:rPr>
                <w:rFonts w:hint="eastAsia" w:asciiTheme="majorEastAsia" w:hAnsiTheme="majorEastAsia" w:eastAsiaTheme="majorEastAsia" w:cstheme="majorEastAsia"/>
                <w:kern w:val="0"/>
                <w:sz w:val="24"/>
                <w:szCs w:val="24"/>
                <w:lang w:val="zh-CN"/>
              </w:rPr>
              <w:t xml:space="preserve">参加本次政府采购活动前三年内，在经营活动中没有重大违法记录（提供声明书）； </w:t>
            </w:r>
          </w:p>
        </w:tc>
      </w:tr>
      <w:tr>
        <w:tblPrEx>
          <w:tblCellMar>
            <w:top w:w="0" w:type="dxa"/>
            <w:left w:w="108" w:type="dxa"/>
            <w:bottom w:w="0" w:type="dxa"/>
            <w:right w:w="108" w:type="dxa"/>
          </w:tblCellMar>
        </w:tblPrEx>
        <w:trPr>
          <w:trHeight w:val="466" w:hRule="atLeast"/>
        </w:trPr>
        <w:tc>
          <w:tcPr>
            <w:tcW w:w="456" w:type="dxa"/>
            <w:tcBorders>
              <w:top w:val="nil"/>
              <w:left w:val="single" w:color="000000" w:sz="8" w:space="0"/>
              <w:bottom w:val="single" w:color="000000" w:sz="8" w:space="0"/>
              <w:right w:val="single" w:color="000000" w:sz="4" w:space="0"/>
            </w:tcBorders>
            <w:vAlign w:val="center"/>
          </w:tcPr>
          <w:p>
            <w:pPr>
              <w:spacing w:beforeAutospacing="0" w:afterAutospacing="0" w:line="360" w:lineRule="auto"/>
              <w:jc w:val="center"/>
              <w:rPr>
                <w:rFonts w:hint="eastAsia" w:ascii="宋体" w:hAnsi="宋体"/>
                <w:kern w:val="0"/>
                <w:sz w:val="24"/>
                <w:szCs w:val="24"/>
                <w:lang w:val="ru-RU"/>
              </w:rPr>
            </w:pPr>
            <w:r>
              <w:rPr>
                <w:rFonts w:hint="eastAsia" w:ascii="宋体" w:hAnsi="宋体"/>
                <w:kern w:val="0"/>
                <w:sz w:val="24"/>
                <w:szCs w:val="24"/>
                <w:lang w:val="ru-RU"/>
              </w:rPr>
              <w:t>5</w:t>
            </w:r>
          </w:p>
        </w:tc>
        <w:tc>
          <w:tcPr>
            <w:tcW w:w="2425" w:type="dxa"/>
            <w:tcBorders>
              <w:top w:val="nil"/>
              <w:left w:val="single" w:color="000000" w:sz="4" w:space="0"/>
              <w:bottom w:val="single" w:color="000000" w:sz="8" w:space="0"/>
              <w:right w:val="single" w:color="000000" w:sz="4" w:space="0"/>
            </w:tcBorders>
            <w:vAlign w:val="top"/>
          </w:tcPr>
          <w:p>
            <w:pPr>
              <w:spacing w:beforeAutospacing="0" w:afterAutospacing="0" w:line="276" w:lineRule="auto"/>
              <w:jc w:val="center"/>
              <w:rPr>
                <w:rFonts w:hint="eastAsia" w:ascii="宋体" w:hAnsi="宋体"/>
                <w:kern w:val="0"/>
                <w:sz w:val="24"/>
                <w:szCs w:val="24"/>
              </w:rPr>
            </w:pPr>
            <w:r>
              <w:rPr>
                <w:rFonts w:hint="eastAsia" w:ascii="宋体" w:hAnsi="宋体"/>
                <w:kern w:val="0"/>
                <w:sz w:val="24"/>
                <w:szCs w:val="24"/>
              </w:rPr>
              <w:t>响应</w:t>
            </w:r>
            <w:r>
              <w:rPr>
                <w:rFonts w:hint="eastAsia" w:ascii="宋体" w:hAnsi="宋体"/>
                <w:kern w:val="0"/>
                <w:sz w:val="24"/>
                <w:szCs w:val="24"/>
                <w:lang w:val="ru-RU"/>
              </w:rPr>
              <w:t>申请文件上传</w:t>
            </w:r>
          </w:p>
        </w:tc>
        <w:tc>
          <w:tcPr>
            <w:tcW w:w="6494" w:type="dxa"/>
            <w:tcBorders>
              <w:top w:val="nil"/>
              <w:left w:val="single" w:color="000000" w:sz="4" w:space="0"/>
              <w:bottom w:val="single" w:color="000000" w:sz="8" w:space="0"/>
              <w:right w:val="single" w:color="000000" w:sz="8" w:space="0"/>
            </w:tcBorders>
            <w:vAlign w:val="top"/>
          </w:tcPr>
          <w:p>
            <w:pPr>
              <w:spacing w:beforeAutospacing="0" w:afterAutospacing="0" w:line="276" w:lineRule="auto"/>
              <w:jc w:val="left"/>
              <w:rPr>
                <w:rFonts w:hint="eastAsia" w:ascii="宋体" w:hAnsi="宋体"/>
                <w:kern w:val="0"/>
                <w:sz w:val="24"/>
                <w:szCs w:val="24"/>
                <w:lang w:val="ru-RU"/>
              </w:rPr>
            </w:pPr>
            <w:r>
              <w:rPr>
                <w:rFonts w:hint="eastAsia" w:ascii="宋体" w:hAnsi="宋体"/>
                <w:kern w:val="0"/>
                <w:sz w:val="24"/>
                <w:szCs w:val="24"/>
                <w:lang w:val="ru-RU"/>
              </w:rPr>
              <w:t>是否符合要求的时间前上传</w:t>
            </w:r>
          </w:p>
        </w:tc>
      </w:tr>
      <w:tr>
        <w:tblPrEx>
          <w:tblCellMar>
            <w:top w:w="0" w:type="dxa"/>
            <w:left w:w="108" w:type="dxa"/>
            <w:bottom w:w="0" w:type="dxa"/>
            <w:right w:w="108" w:type="dxa"/>
          </w:tblCellMar>
        </w:tblPrEx>
        <w:trPr>
          <w:trHeight w:val="720" w:hRule="atLeast"/>
        </w:trPr>
        <w:tc>
          <w:tcPr>
            <w:tcW w:w="456" w:type="dxa"/>
            <w:tcBorders>
              <w:top w:val="nil"/>
              <w:left w:val="single" w:color="000000" w:sz="8" w:space="0"/>
              <w:bottom w:val="single" w:color="000000" w:sz="8" w:space="0"/>
              <w:right w:val="single" w:color="000000" w:sz="4" w:space="0"/>
            </w:tcBorders>
            <w:vAlign w:val="center"/>
          </w:tcPr>
          <w:p>
            <w:pPr>
              <w:spacing w:beforeAutospacing="0" w:afterAutospacing="0" w:line="360" w:lineRule="auto"/>
              <w:jc w:val="center"/>
              <w:rPr>
                <w:rFonts w:hint="eastAsia" w:ascii="宋体" w:hAnsi="宋体"/>
                <w:kern w:val="0"/>
                <w:sz w:val="24"/>
                <w:szCs w:val="24"/>
              </w:rPr>
            </w:pPr>
            <w:r>
              <w:rPr>
                <w:rFonts w:hint="eastAsia" w:ascii="宋体" w:hAnsi="宋体"/>
                <w:kern w:val="0"/>
                <w:sz w:val="24"/>
                <w:szCs w:val="24"/>
              </w:rPr>
              <w:t>6</w:t>
            </w:r>
          </w:p>
        </w:tc>
        <w:tc>
          <w:tcPr>
            <w:tcW w:w="2425" w:type="dxa"/>
            <w:tcBorders>
              <w:top w:val="nil"/>
              <w:left w:val="single" w:color="000000" w:sz="4" w:space="0"/>
              <w:bottom w:val="single" w:color="000000" w:sz="8" w:space="0"/>
              <w:right w:val="single" w:color="000000" w:sz="4" w:space="0"/>
            </w:tcBorders>
            <w:vAlign w:val="top"/>
          </w:tcPr>
          <w:p>
            <w:pPr>
              <w:spacing w:beforeAutospacing="0" w:afterAutospacing="0" w:line="276" w:lineRule="auto"/>
              <w:jc w:val="center"/>
              <w:rPr>
                <w:rFonts w:hint="eastAsia" w:ascii="宋体" w:hAnsi="宋体"/>
                <w:kern w:val="0"/>
                <w:sz w:val="24"/>
                <w:szCs w:val="24"/>
              </w:rPr>
            </w:pPr>
            <w:r>
              <w:rPr>
                <w:rFonts w:hint="eastAsia" w:ascii="宋体" w:hAnsi="宋体"/>
                <w:kern w:val="0"/>
                <w:sz w:val="24"/>
                <w:szCs w:val="24"/>
              </w:rPr>
              <w:t>响应</w:t>
            </w:r>
            <w:r>
              <w:rPr>
                <w:rFonts w:hint="eastAsia" w:ascii="宋体" w:hAnsi="宋体"/>
                <w:kern w:val="0"/>
                <w:sz w:val="24"/>
                <w:szCs w:val="24"/>
                <w:lang w:val="ru-RU"/>
              </w:rPr>
              <w:t>申请文件签字和加盖供应商公司鲜章</w:t>
            </w:r>
          </w:p>
        </w:tc>
        <w:tc>
          <w:tcPr>
            <w:tcW w:w="6494" w:type="dxa"/>
            <w:tcBorders>
              <w:top w:val="nil"/>
              <w:left w:val="single" w:color="000000" w:sz="4" w:space="0"/>
              <w:bottom w:val="single" w:color="000000" w:sz="8" w:space="0"/>
              <w:right w:val="single" w:color="000000" w:sz="8" w:space="0"/>
            </w:tcBorders>
            <w:vAlign w:val="top"/>
          </w:tcPr>
          <w:p>
            <w:pPr>
              <w:spacing w:beforeAutospacing="0" w:afterAutospacing="0" w:line="276" w:lineRule="auto"/>
              <w:jc w:val="left"/>
              <w:rPr>
                <w:rFonts w:hint="eastAsia" w:ascii="宋体" w:hAnsi="宋体"/>
                <w:kern w:val="0"/>
                <w:sz w:val="24"/>
                <w:szCs w:val="24"/>
                <w:lang w:val="ru-RU"/>
              </w:rPr>
            </w:pPr>
            <w:r>
              <w:rPr>
                <w:rFonts w:hint="eastAsia" w:ascii="宋体" w:hAnsi="宋体"/>
                <w:kern w:val="0"/>
                <w:sz w:val="24"/>
                <w:szCs w:val="24"/>
                <w:lang w:val="ru-RU"/>
              </w:rPr>
              <w:t>是否按</w:t>
            </w:r>
            <w:r>
              <w:rPr>
                <w:rFonts w:hint="eastAsia" w:ascii="宋体" w:hAnsi="宋体"/>
                <w:kern w:val="0"/>
                <w:sz w:val="24"/>
                <w:szCs w:val="24"/>
              </w:rPr>
              <w:t>响应</w:t>
            </w:r>
            <w:r>
              <w:rPr>
                <w:rFonts w:hint="eastAsia" w:ascii="宋体" w:hAnsi="宋体"/>
                <w:kern w:val="0"/>
                <w:sz w:val="24"/>
                <w:szCs w:val="24"/>
                <w:lang w:val="ru-RU"/>
              </w:rPr>
              <w:t>文件要求签字和加盖供应商公司鲜章</w:t>
            </w:r>
          </w:p>
        </w:tc>
      </w:tr>
      <w:tr>
        <w:tblPrEx>
          <w:tblCellMar>
            <w:top w:w="0" w:type="dxa"/>
            <w:left w:w="108" w:type="dxa"/>
            <w:bottom w:w="0" w:type="dxa"/>
            <w:right w:w="108" w:type="dxa"/>
          </w:tblCellMar>
        </w:tblPrEx>
        <w:trPr>
          <w:trHeight w:val="586" w:hRule="atLeast"/>
        </w:trPr>
        <w:tc>
          <w:tcPr>
            <w:tcW w:w="456" w:type="dxa"/>
            <w:tcBorders>
              <w:top w:val="nil"/>
              <w:left w:val="single" w:color="000000" w:sz="8" w:space="0"/>
              <w:bottom w:val="single" w:color="000000" w:sz="8" w:space="0"/>
              <w:right w:val="single" w:color="000000" w:sz="4" w:space="0"/>
            </w:tcBorders>
            <w:vAlign w:val="center"/>
          </w:tcPr>
          <w:p>
            <w:pPr>
              <w:spacing w:beforeAutospacing="0" w:afterAutospacing="0" w:line="360" w:lineRule="auto"/>
              <w:jc w:val="center"/>
              <w:rPr>
                <w:rFonts w:hint="eastAsia" w:ascii="宋体" w:hAnsi="宋体" w:eastAsia="宋体"/>
                <w:kern w:val="0"/>
                <w:sz w:val="24"/>
                <w:szCs w:val="24"/>
                <w:lang w:eastAsia="zh-CN"/>
              </w:rPr>
            </w:pPr>
            <w:r>
              <w:rPr>
                <w:rFonts w:hint="eastAsia" w:ascii="宋体" w:hAnsi="宋体"/>
                <w:kern w:val="0"/>
                <w:sz w:val="24"/>
                <w:szCs w:val="24"/>
                <w:lang w:val="en-US" w:eastAsia="zh-CN"/>
              </w:rPr>
              <w:t>7</w:t>
            </w:r>
          </w:p>
        </w:tc>
        <w:tc>
          <w:tcPr>
            <w:tcW w:w="2425" w:type="dxa"/>
            <w:tcBorders>
              <w:top w:val="nil"/>
              <w:left w:val="single" w:color="000000" w:sz="4" w:space="0"/>
              <w:bottom w:val="single" w:color="000000" w:sz="8" w:space="0"/>
              <w:right w:val="single" w:color="000000" w:sz="4" w:space="0"/>
            </w:tcBorders>
            <w:vAlign w:val="center"/>
          </w:tcPr>
          <w:p>
            <w:pPr>
              <w:spacing w:beforeAutospacing="0" w:afterAutospacing="0" w:line="276" w:lineRule="auto"/>
              <w:jc w:val="center"/>
              <w:rPr>
                <w:rFonts w:hint="eastAsia" w:ascii="宋体" w:hAnsi="宋体"/>
                <w:kern w:val="0"/>
                <w:sz w:val="24"/>
                <w:szCs w:val="24"/>
              </w:rPr>
            </w:pPr>
            <w:r>
              <w:rPr>
                <w:rFonts w:hint="eastAsia" w:ascii="宋体" w:hAnsi="宋体"/>
                <w:kern w:val="0"/>
                <w:sz w:val="24"/>
                <w:szCs w:val="24"/>
              </w:rPr>
              <w:t>响应</w:t>
            </w:r>
            <w:r>
              <w:rPr>
                <w:rFonts w:hint="eastAsia" w:ascii="宋体" w:hAnsi="宋体"/>
                <w:kern w:val="0"/>
                <w:sz w:val="24"/>
                <w:szCs w:val="24"/>
                <w:lang w:val="ru-RU"/>
              </w:rPr>
              <w:t>申请书内容</w:t>
            </w:r>
          </w:p>
        </w:tc>
        <w:tc>
          <w:tcPr>
            <w:tcW w:w="6494" w:type="dxa"/>
            <w:tcBorders>
              <w:top w:val="nil"/>
              <w:left w:val="single" w:color="000000" w:sz="4" w:space="0"/>
              <w:bottom w:val="single" w:color="000000" w:sz="8" w:space="0"/>
              <w:right w:val="single" w:color="000000" w:sz="8" w:space="0"/>
            </w:tcBorders>
            <w:vAlign w:val="center"/>
          </w:tcPr>
          <w:p>
            <w:pPr>
              <w:spacing w:beforeAutospacing="0" w:afterAutospacing="0" w:line="276" w:lineRule="auto"/>
              <w:jc w:val="left"/>
              <w:rPr>
                <w:rFonts w:hint="eastAsia" w:ascii="宋体" w:hAnsi="宋体"/>
                <w:kern w:val="0"/>
                <w:sz w:val="24"/>
                <w:szCs w:val="24"/>
                <w:lang w:val="ru-RU"/>
              </w:rPr>
            </w:pPr>
            <w:r>
              <w:rPr>
                <w:rFonts w:hint="eastAsia" w:ascii="宋体" w:hAnsi="宋体"/>
                <w:kern w:val="0"/>
                <w:sz w:val="24"/>
                <w:szCs w:val="24"/>
                <w:lang w:val="ru-RU"/>
              </w:rPr>
              <w:t>比选申请书内容是否完整响应比选文件</w:t>
            </w:r>
          </w:p>
        </w:tc>
      </w:tr>
      <w:tr>
        <w:tblPrEx>
          <w:tblCellMar>
            <w:top w:w="0" w:type="dxa"/>
            <w:left w:w="108" w:type="dxa"/>
            <w:bottom w:w="0" w:type="dxa"/>
            <w:right w:w="108" w:type="dxa"/>
          </w:tblCellMar>
        </w:tblPrEx>
        <w:trPr>
          <w:trHeight w:val="1349" w:hRule="atLeast"/>
        </w:trPr>
        <w:tc>
          <w:tcPr>
            <w:tcW w:w="9375" w:type="dxa"/>
            <w:gridSpan w:val="3"/>
            <w:tcBorders>
              <w:top w:val="single" w:color="000000" w:sz="8" w:space="0"/>
              <w:left w:val="single" w:color="000000" w:sz="8" w:space="0"/>
              <w:bottom w:val="single" w:color="000000" w:sz="8" w:space="0"/>
              <w:right w:val="single" w:color="000000" w:sz="4" w:space="0"/>
            </w:tcBorders>
            <w:noWrap/>
            <w:vAlign w:val="center"/>
          </w:tcPr>
          <w:p>
            <w:pPr>
              <w:widowControl/>
              <w:jc w:val="left"/>
              <w:textAlignment w:val="center"/>
              <w:rPr>
                <w:rFonts w:ascii="宋体" w:hAnsi="宋体" w:cs="宋体"/>
                <w:sz w:val="24"/>
                <w:szCs w:val="24"/>
              </w:rPr>
            </w:pPr>
            <w:r>
              <w:rPr>
                <w:rFonts w:hint="eastAsia" w:ascii="宋体" w:hAnsi="宋体" w:cs="宋体"/>
                <w:sz w:val="24"/>
                <w:szCs w:val="24"/>
              </w:rPr>
              <w:t>说明：</w:t>
            </w:r>
          </w:p>
          <w:p>
            <w:pPr>
              <w:widowControl/>
              <w:ind w:firstLine="480" w:firstLineChars="200"/>
              <w:jc w:val="left"/>
              <w:textAlignment w:val="center"/>
              <w:rPr>
                <w:rFonts w:ascii="宋体" w:hAnsi="宋体" w:cs="宋体"/>
                <w:sz w:val="24"/>
                <w:szCs w:val="24"/>
              </w:rPr>
            </w:pPr>
            <w:r>
              <w:rPr>
                <w:rFonts w:hint="eastAsia" w:ascii="宋体" w:hAnsi="宋体" w:cs="宋体"/>
                <w:sz w:val="24"/>
                <w:szCs w:val="24"/>
              </w:rPr>
              <w:t>1.合格打“√”, 不合格打“×”。</w:t>
            </w:r>
          </w:p>
          <w:p>
            <w:pPr>
              <w:spacing w:beforeAutospacing="0" w:afterAutospacing="0" w:line="276" w:lineRule="auto"/>
              <w:ind w:firstLine="420"/>
              <w:jc w:val="left"/>
              <w:rPr>
                <w:rFonts w:hint="eastAsia" w:ascii="宋体" w:hAnsi="宋体"/>
                <w:kern w:val="0"/>
                <w:sz w:val="24"/>
                <w:szCs w:val="24"/>
                <w:lang w:val="ru-RU"/>
              </w:rPr>
            </w:pPr>
            <w:r>
              <w:rPr>
                <w:rFonts w:hint="eastAsia" w:ascii="宋体" w:hAnsi="宋体" w:cs="宋体"/>
                <w:sz w:val="24"/>
                <w:szCs w:val="24"/>
              </w:rPr>
              <w:t>2.供应商提供的响应文件有一项内容不合格，综合评定为不合格。响应文件即没有实质性响应询比采购文件的要求，即初步审查不通过，不能进入下一阶段评审。</w:t>
            </w:r>
          </w:p>
        </w:tc>
      </w:tr>
    </w:tbl>
    <w:p>
      <w:pPr>
        <w:spacing w:line="312" w:lineRule="auto"/>
        <w:ind w:firstLine="480" w:firstLineChars="200"/>
        <w:jc w:val="center"/>
        <w:rPr>
          <w:rFonts w:ascii="宋体" w:hAnsi="宋体" w:cs="宋体"/>
          <w:color w:val="FF0000"/>
          <w:sz w:val="24"/>
          <w:szCs w:val="24"/>
        </w:rPr>
      </w:pPr>
    </w:p>
    <w:p>
      <w:pPr>
        <w:pStyle w:val="19"/>
        <w:rPr>
          <w:rFonts w:ascii="宋体" w:hAnsi="宋体" w:cs="宋体"/>
          <w:color w:val="FF0000"/>
          <w:sz w:val="24"/>
          <w:szCs w:val="24"/>
        </w:rPr>
      </w:pPr>
    </w:p>
    <w:p>
      <w:pPr>
        <w:pStyle w:val="19"/>
        <w:rPr>
          <w:rFonts w:ascii="宋体" w:hAnsi="宋体" w:cs="宋体"/>
          <w:color w:val="FF0000"/>
          <w:sz w:val="24"/>
          <w:szCs w:val="24"/>
        </w:rPr>
      </w:pPr>
    </w:p>
    <w:p>
      <w:pPr>
        <w:pStyle w:val="19"/>
        <w:rPr>
          <w:rFonts w:ascii="宋体" w:hAnsi="宋体" w:cs="宋体"/>
          <w:color w:val="FF0000"/>
          <w:sz w:val="24"/>
          <w:szCs w:val="24"/>
        </w:rPr>
      </w:pPr>
    </w:p>
    <w:p>
      <w:pPr>
        <w:pStyle w:val="19"/>
        <w:rPr>
          <w:rFonts w:ascii="宋体" w:hAnsi="宋体" w:cs="宋体"/>
          <w:color w:val="FF0000"/>
          <w:sz w:val="24"/>
          <w:szCs w:val="24"/>
        </w:rPr>
      </w:pPr>
    </w:p>
    <w:p>
      <w:pPr>
        <w:pStyle w:val="19"/>
        <w:rPr>
          <w:rFonts w:ascii="宋体" w:hAnsi="宋体" w:cs="宋体"/>
          <w:color w:val="FF0000"/>
          <w:sz w:val="24"/>
          <w:szCs w:val="24"/>
        </w:rPr>
      </w:pPr>
    </w:p>
    <w:p>
      <w:pPr>
        <w:pStyle w:val="19"/>
        <w:rPr>
          <w:rFonts w:ascii="宋体" w:hAnsi="宋体" w:cs="宋体"/>
          <w:color w:val="FF0000"/>
          <w:sz w:val="24"/>
          <w:szCs w:val="24"/>
        </w:rPr>
      </w:pPr>
    </w:p>
    <w:p>
      <w:pPr>
        <w:pStyle w:val="19"/>
        <w:rPr>
          <w:rFonts w:ascii="宋体" w:hAnsi="宋体" w:cs="宋体"/>
          <w:color w:val="FF0000"/>
          <w:sz w:val="24"/>
          <w:szCs w:val="24"/>
        </w:rPr>
      </w:pPr>
    </w:p>
    <w:p>
      <w:pPr>
        <w:pStyle w:val="19"/>
        <w:rPr>
          <w:rFonts w:ascii="宋体" w:hAnsi="宋体" w:cs="宋体"/>
          <w:color w:val="FF0000"/>
          <w:sz w:val="24"/>
          <w:szCs w:val="24"/>
        </w:rPr>
      </w:pPr>
    </w:p>
    <w:p>
      <w:pPr>
        <w:pStyle w:val="19"/>
        <w:rPr>
          <w:rFonts w:ascii="宋体" w:hAnsi="宋体" w:cs="宋体"/>
          <w:color w:val="FF0000"/>
          <w:sz w:val="24"/>
          <w:szCs w:val="24"/>
        </w:rPr>
      </w:pPr>
    </w:p>
    <w:p>
      <w:pPr>
        <w:pStyle w:val="19"/>
        <w:rPr>
          <w:rFonts w:ascii="宋体" w:hAnsi="宋体" w:cs="宋体"/>
          <w:color w:val="FF0000"/>
          <w:sz w:val="24"/>
          <w:szCs w:val="24"/>
        </w:rPr>
      </w:pPr>
    </w:p>
    <w:p>
      <w:pPr>
        <w:pStyle w:val="19"/>
        <w:rPr>
          <w:rFonts w:hint="default" w:eastAsia="宋体"/>
          <w:lang w:val="en-US" w:eastAsia="zh-CN"/>
        </w:rPr>
      </w:pP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en-US" w:eastAsia="zh-CN"/>
        </w:rPr>
        <w:t>综合评分表</w:t>
      </w:r>
    </w:p>
    <w:bookmarkEnd w:id="33"/>
    <w:tbl>
      <w:tblPr>
        <w:tblStyle w:val="15"/>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vAlign w:val="center"/>
          </w:tcPr>
          <w:p>
            <w:pPr>
              <w:spacing w:line="440" w:lineRule="exact"/>
              <w:jc w:val="center"/>
              <w:rPr>
                <w:rFonts w:ascii="宋体" w:hAnsi="宋体" w:cs="宋体"/>
                <w:b/>
                <w:sz w:val="24"/>
                <w:szCs w:val="24"/>
              </w:rPr>
            </w:pPr>
            <w:r>
              <w:rPr>
                <w:rFonts w:hint="eastAsia" w:ascii="宋体" w:hAnsi="宋体" w:cs="宋体"/>
                <w:b/>
                <w:sz w:val="24"/>
                <w:szCs w:val="24"/>
              </w:rPr>
              <w:t>序号</w:t>
            </w:r>
          </w:p>
        </w:tc>
        <w:tc>
          <w:tcPr>
            <w:tcW w:w="1269" w:type="dxa"/>
            <w:vAlign w:val="center"/>
          </w:tcPr>
          <w:p>
            <w:pPr>
              <w:spacing w:line="440" w:lineRule="exact"/>
              <w:jc w:val="center"/>
              <w:rPr>
                <w:rFonts w:ascii="宋体" w:hAnsi="宋体" w:cs="宋体"/>
                <w:b/>
                <w:sz w:val="24"/>
                <w:szCs w:val="24"/>
              </w:rPr>
            </w:pPr>
            <w:r>
              <w:rPr>
                <w:rFonts w:hint="eastAsia" w:ascii="宋体" w:hAnsi="宋体" w:cs="宋体"/>
                <w:b/>
                <w:sz w:val="24"/>
                <w:szCs w:val="24"/>
              </w:rPr>
              <w:t>评分因素</w:t>
            </w:r>
          </w:p>
        </w:tc>
        <w:tc>
          <w:tcPr>
            <w:tcW w:w="955" w:type="dxa"/>
            <w:vAlign w:val="center"/>
          </w:tcPr>
          <w:p>
            <w:pPr>
              <w:spacing w:line="440" w:lineRule="exact"/>
              <w:jc w:val="center"/>
              <w:rPr>
                <w:rFonts w:ascii="宋体" w:hAnsi="宋体" w:cs="宋体"/>
                <w:b/>
                <w:sz w:val="24"/>
                <w:szCs w:val="24"/>
              </w:rPr>
            </w:pPr>
            <w:r>
              <w:rPr>
                <w:rFonts w:hint="eastAsia" w:ascii="宋体" w:hAnsi="宋体" w:cs="宋体"/>
                <w:b/>
                <w:sz w:val="24"/>
                <w:szCs w:val="24"/>
              </w:rPr>
              <w:t>分值</w:t>
            </w:r>
          </w:p>
        </w:tc>
        <w:tc>
          <w:tcPr>
            <w:tcW w:w="5997" w:type="dxa"/>
            <w:vAlign w:val="center"/>
          </w:tcPr>
          <w:p>
            <w:pPr>
              <w:spacing w:line="440" w:lineRule="exact"/>
              <w:jc w:val="center"/>
              <w:rPr>
                <w:rFonts w:ascii="宋体" w:hAnsi="宋体" w:cs="宋体"/>
                <w:b/>
                <w:sz w:val="24"/>
                <w:szCs w:val="24"/>
              </w:rPr>
            </w:pPr>
            <w:r>
              <w:rPr>
                <w:rFonts w:hint="eastAsia" w:ascii="宋体" w:hAnsi="宋体" w:cs="宋体"/>
                <w:b/>
                <w:sz w:val="24"/>
                <w:szCs w:val="24"/>
              </w:rPr>
              <w:t>评分标准（以下评分标准为举例）</w:t>
            </w:r>
          </w:p>
        </w:tc>
        <w:tc>
          <w:tcPr>
            <w:tcW w:w="1404" w:type="dxa"/>
            <w:vAlign w:val="center"/>
          </w:tcPr>
          <w:p>
            <w:pPr>
              <w:pStyle w:val="20"/>
              <w:spacing w:before="0" w:after="0" w:line="440" w:lineRule="exact"/>
              <w:rPr>
                <w:rFonts w:ascii="宋体" w:hAnsi="宋体" w:eastAsia="宋体" w:cs="宋体"/>
                <w:szCs w:val="24"/>
              </w:rPr>
            </w:pPr>
            <w:r>
              <w:rPr>
                <w:rFonts w:hint="eastAsia" w:ascii="宋体" w:hAnsi="宋体" w:eastAsia="宋体" w:cs="宋体"/>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vAlign w:val="center"/>
          </w:tcPr>
          <w:p>
            <w:pPr>
              <w:spacing w:line="360" w:lineRule="exact"/>
              <w:jc w:val="center"/>
              <w:rPr>
                <w:rFonts w:ascii="宋体" w:hAnsi="宋体" w:cs="方正仿宋_GBK"/>
                <w:sz w:val="24"/>
                <w:szCs w:val="24"/>
              </w:rPr>
            </w:pPr>
            <w:r>
              <w:rPr>
                <w:rFonts w:hint="eastAsia" w:ascii="宋体" w:hAnsi="宋体" w:cs="方正仿宋_GBK"/>
                <w:sz w:val="24"/>
                <w:szCs w:val="24"/>
              </w:rPr>
              <w:t>1</w:t>
            </w:r>
          </w:p>
        </w:tc>
        <w:tc>
          <w:tcPr>
            <w:tcW w:w="1269" w:type="dxa"/>
            <w:vAlign w:val="center"/>
          </w:tcPr>
          <w:p>
            <w:pPr>
              <w:spacing w:line="360" w:lineRule="exact"/>
              <w:rPr>
                <w:rFonts w:ascii="宋体" w:hAnsi="宋体" w:cs="方正仿宋_GBK"/>
                <w:sz w:val="24"/>
                <w:szCs w:val="24"/>
              </w:rPr>
            </w:pPr>
            <w:r>
              <w:rPr>
                <w:rFonts w:hint="eastAsia" w:ascii="宋体" w:hAnsi="宋体" w:cs="方正仿宋_GBK"/>
                <w:sz w:val="24"/>
                <w:szCs w:val="24"/>
              </w:rPr>
              <w:t>投标报价</w:t>
            </w:r>
          </w:p>
        </w:tc>
        <w:tc>
          <w:tcPr>
            <w:tcW w:w="955" w:type="dxa"/>
            <w:vAlign w:val="center"/>
          </w:tcPr>
          <w:p>
            <w:pPr>
              <w:spacing w:line="360" w:lineRule="exact"/>
              <w:jc w:val="center"/>
              <w:rPr>
                <w:rFonts w:hint="default" w:ascii="宋体" w:hAnsi="宋体" w:eastAsia="宋体" w:cs="方正仿宋_GBK"/>
                <w:sz w:val="24"/>
                <w:szCs w:val="24"/>
                <w:lang w:val="en-US" w:eastAsia="zh-CN"/>
              </w:rPr>
            </w:pPr>
            <w:r>
              <w:rPr>
                <w:rFonts w:hint="eastAsia" w:ascii="宋体" w:hAnsi="宋体" w:cs="方正仿宋_GBK"/>
                <w:sz w:val="24"/>
                <w:szCs w:val="24"/>
                <w:lang w:val="en-US" w:eastAsia="zh-CN"/>
              </w:rPr>
              <w:t>10</w:t>
            </w:r>
          </w:p>
        </w:tc>
        <w:tc>
          <w:tcPr>
            <w:tcW w:w="5997" w:type="dxa"/>
            <w:vAlign w:val="center"/>
          </w:tcPr>
          <w:p>
            <w:pPr>
              <w:widowControl/>
              <w:spacing w:line="300" w:lineRule="exact"/>
              <w:outlineLvl w:val="2"/>
              <w:rPr>
                <w:rFonts w:hint="eastAsia" w:ascii="宋体" w:hAnsi="宋体" w:cs="宋体"/>
                <w:sz w:val="24"/>
                <w:szCs w:val="24"/>
              </w:rPr>
            </w:pPr>
            <w:r>
              <w:rPr>
                <w:rFonts w:hint="eastAsia" w:ascii="宋体" w:hAnsi="宋体" w:cs="宋体"/>
                <w:sz w:val="24"/>
                <w:szCs w:val="24"/>
              </w:rPr>
              <w:t>有效的投标报价中的最低价为评标基准价，按照下列公式计算每个投标人的投标价格得分。</w:t>
            </w:r>
          </w:p>
          <w:p>
            <w:pPr>
              <w:widowControl/>
              <w:spacing w:line="300" w:lineRule="exact"/>
              <w:outlineLvl w:val="2"/>
              <w:rPr>
                <w:rFonts w:ascii="宋体" w:hAnsi="宋体" w:cs="方正仿宋_GBK"/>
                <w:sz w:val="24"/>
                <w:szCs w:val="24"/>
              </w:rPr>
            </w:pPr>
            <w:r>
              <w:rPr>
                <w:rFonts w:hint="eastAsia" w:ascii="宋体" w:hAnsi="宋体" w:cs="宋体"/>
                <w:sz w:val="24"/>
                <w:szCs w:val="24"/>
              </w:rPr>
              <w:t>投标报价得分＝（评标基准价/投标报价）×价格权重×100</w:t>
            </w:r>
            <w:r>
              <w:rPr>
                <w:rFonts w:hint="eastAsia" w:ascii="宋体" w:hAnsi="宋体" w:cs="宋体"/>
                <w:sz w:val="24"/>
                <w:szCs w:val="24"/>
                <w:lang w:val="en-US" w:eastAsia="zh-CN"/>
              </w:rPr>
              <w:t>%</w:t>
            </w:r>
            <w:r>
              <w:rPr>
                <w:rFonts w:hint="eastAsia" w:ascii="宋体" w:hAnsi="宋体" w:cs="宋体"/>
                <w:sz w:val="24"/>
                <w:szCs w:val="24"/>
              </w:rPr>
              <w:t>。</w:t>
            </w:r>
          </w:p>
        </w:tc>
        <w:tc>
          <w:tcPr>
            <w:tcW w:w="1404" w:type="dxa"/>
            <w:vAlign w:val="center"/>
          </w:tcPr>
          <w:p>
            <w:pPr>
              <w:widowControl/>
              <w:spacing w:line="300" w:lineRule="exact"/>
              <w:outlineLvl w:val="2"/>
              <w:rPr>
                <w:rFonts w:hint="eastAsia" w:ascii="宋体" w:hAnsi="宋体" w:cs="宋体"/>
                <w:sz w:val="24"/>
                <w:szCs w:val="24"/>
              </w:rPr>
            </w:pPr>
            <w:r>
              <w:rPr>
                <w:rFonts w:hint="eastAsia" w:ascii="宋体" w:hAnsi="宋体" w:eastAsia="宋体" w:cs="宋体"/>
                <w:color w:val="auto"/>
                <w:sz w:val="20"/>
                <w:szCs w:val="20"/>
                <w:highlight w:val="none"/>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7" w:hRule="atLeast"/>
        </w:trPr>
        <w:tc>
          <w:tcPr>
            <w:tcW w:w="705" w:type="dxa"/>
            <w:vAlign w:val="center"/>
          </w:tcPr>
          <w:p>
            <w:pPr>
              <w:spacing w:line="360" w:lineRule="exact"/>
              <w:jc w:val="center"/>
              <w:rPr>
                <w:rFonts w:ascii="宋体" w:hAnsi="宋体" w:cs="方正仿宋_GBK"/>
                <w:sz w:val="24"/>
                <w:szCs w:val="24"/>
              </w:rPr>
            </w:pPr>
            <w:r>
              <w:rPr>
                <w:rFonts w:hint="eastAsia" w:ascii="宋体" w:hAnsi="宋体" w:cs="方正仿宋_GBK"/>
                <w:sz w:val="24"/>
                <w:szCs w:val="24"/>
              </w:rPr>
              <w:t>2</w:t>
            </w:r>
          </w:p>
        </w:tc>
        <w:tc>
          <w:tcPr>
            <w:tcW w:w="1269" w:type="dxa"/>
            <w:vAlign w:val="center"/>
          </w:tcPr>
          <w:p>
            <w:pPr>
              <w:spacing w:line="360" w:lineRule="exact"/>
              <w:jc w:val="center"/>
              <w:rPr>
                <w:rFonts w:ascii="宋体" w:hAnsi="宋体" w:cs="方正仿宋_GBK"/>
                <w:sz w:val="24"/>
                <w:szCs w:val="24"/>
              </w:rPr>
            </w:pPr>
            <w:r>
              <w:rPr>
                <w:rFonts w:hint="eastAsia" w:ascii="宋体" w:hAnsi="宋体" w:cs="方正仿宋_GBK"/>
                <w:sz w:val="24"/>
                <w:szCs w:val="24"/>
              </w:rPr>
              <w:t>服务部分</w:t>
            </w:r>
          </w:p>
        </w:tc>
        <w:tc>
          <w:tcPr>
            <w:tcW w:w="955" w:type="dxa"/>
            <w:vAlign w:val="center"/>
          </w:tcPr>
          <w:p>
            <w:pPr>
              <w:spacing w:line="240" w:lineRule="exact"/>
              <w:jc w:val="center"/>
              <w:rPr>
                <w:rFonts w:hint="default" w:ascii="宋体" w:hAnsi="宋体" w:eastAsia="微软雅黑" w:cs="方正仿宋_GBK"/>
                <w:sz w:val="24"/>
                <w:szCs w:val="24"/>
                <w:lang w:val="en-US" w:eastAsia="zh-CN"/>
              </w:rPr>
            </w:pPr>
            <w:r>
              <w:rPr>
                <w:rFonts w:hint="eastAsia" w:ascii="宋体" w:hAnsi="宋体" w:eastAsia="微软雅黑" w:cs="方正仿宋_GBK"/>
                <w:sz w:val="24"/>
                <w:szCs w:val="24"/>
                <w:lang w:val="en-US" w:eastAsia="zh-CN"/>
              </w:rPr>
              <w:t>70</w:t>
            </w:r>
          </w:p>
        </w:tc>
        <w:tc>
          <w:tcPr>
            <w:tcW w:w="5997" w:type="dxa"/>
            <w:vAlign w:val="center"/>
          </w:tcPr>
          <w:p>
            <w:pPr>
              <w:widowControl/>
              <w:spacing w:line="300" w:lineRule="exact"/>
              <w:outlineLvl w:val="2"/>
              <w:rPr>
                <w:rFonts w:ascii="宋体" w:hAnsi="宋体" w:cs="宋体"/>
                <w:sz w:val="24"/>
                <w:szCs w:val="24"/>
              </w:rPr>
            </w:pPr>
            <w:r>
              <w:rPr>
                <w:rFonts w:hint="eastAsia" w:ascii="宋体" w:hAnsi="宋体" w:cs="宋体"/>
                <w:sz w:val="24"/>
                <w:szCs w:val="24"/>
              </w:rPr>
              <w:t>服务需求内容提供书面方案。</w:t>
            </w:r>
          </w:p>
          <w:p>
            <w:pPr>
              <w:widowControl/>
              <w:spacing w:line="300" w:lineRule="exact"/>
              <w:outlineLvl w:val="2"/>
              <w:rPr>
                <w:rFonts w:ascii="宋体" w:hAnsi="宋体" w:cs="宋体"/>
                <w:sz w:val="24"/>
                <w:szCs w:val="24"/>
              </w:rPr>
            </w:pPr>
            <w:r>
              <w:rPr>
                <w:rFonts w:hint="eastAsia" w:ascii="宋体" w:hAnsi="宋体" w:cs="宋体"/>
                <w:sz w:val="24"/>
                <w:szCs w:val="24"/>
              </w:rPr>
              <w:t>1、服务及现场管理方案。（</w:t>
            </w:r>
            <w:r>
              <w:rPr>
                <w:rFonts w:hint="eastAsia" w:ascii="宋体" w:hAnsi="宋体" w:cs="宋体"/>
                <w:sz w:val="24"/>
                <w:szCs w:val="24"/>
                <w:lang w:val="en-US" w:eastAsia="zh-CN"/>
              </w:rPr>
              <w:t>20</w:t>
            </w:r>
            <w:r>
              <w:rPr>
                <w:rFonts w:hint="eastAsia" w:ascii="宋体" w:hAnsi="宋体" w:cs="宋体"/>
                <w:sz w:val="24"/>
                <w:szCs w:val="24"/>
              </w:rPr>
              <w:t>分）</w:t>
            </w:r>
          </w:p>
          <w:p>
            <w:pPr>
              <w:widowControl/>
              <w:spacing w:line="300" w:lineRule="exact"/>
              <w:outlineLvl w:val="2"/>
              <w:rPr>
                <w:rFonts w:ascii="宋体" w:hAnsi="宋体" w:cs="宋体"/>
                <w:sz w:val="24"/>
                <w:szCs w:val="24"/>
              </w:rPr>
            </w:pPr>
            <w:r>
              <w:rPr>
                <w:rFonts w:hint="eastAsia" w:ascii="宋体" w:hAnsi="宋体" w:cs="宋体"/>
                <w:sz w:val="24"/>
                <w:szCs w:val="24"/>
              </w:rPr>
              <w:t>①方案描述清晰，完整可行，得</w:t>
            </w:r>
            <w:r>
              <w:rPr>
                <w:rFonts w:hint="eastAsia" w:ascii="宋体" w:hAnsi="宋体" w:cs="宋体"/>
                <w:sz w:val="24"/>
                <w:szCs w:val="24"/>
                <w:lang w:val="en-US" w:eastAsia="zh-CN"/>
              </w:rPr>
              <w:t>20</w:t>
            </w:r>
            <w:r>
              <w:rPr>
                <w:rFonts w:hint="eastAsia" w:ascii="宋体" w:hAnsi="宋体" w:cs="宋体"/>
                <w:sz w:val="24"/>
                <w:szCs w:val="24"/>
              </w:rPr>
              <w:t>分。</w:t>
            </w:r>
          </w:p>
          <w:p>
            <w:pPr>
              <w:widowControl/>
              <w:spacing w:line="300" w:lineRule="exact"/>
              <w:outlineLvl w:val="2"/>
              <w:rPr>
                <w:rFonts w:ascii="宋体" w:hAnsi="宋体" w:cs="宋体"/>
                <w:sz w:val="24"/>
                <w:szCs w:val="24"/>
              </w:rPr>
            </w:pPr>
            <w:r>
              <w:rPr>
                <w:rFonts w:hint="eastAsia" w:ascii="宋体" w:hAnsi="宋体" w:cs="宋体"/>
                <w:sz w:val="24"/>
                <w:szCs w:val="24"/>
              </w:rPr>
              <w:t>②方案描述较清晰，较可行，得</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val="en-US" w:eastAsia="zh-CN"/>
              </w:rPr>
              <w:t>19</w:t>
            </w:r>
            <w:r>
              <w:rPr>
                <w:rFonts w:hint="eastAsia" w:ascii="宋体" w:hAnsi="宋体" w:cs="宋体"/>
                <w:sz w:val="24"/>
                <w:szCs w:val="24"/>
              </w:rPr>
              <w:t>分。</w:t>
            </w:r>
          </w:p>
          <w:p>
            <w:pPr>
              <w:widowControl/>
              <w:spacing w:line="300" w:lineRule="exact"/>
              <w:outlineLvl w:val="2"/>
              <w:rPr>
                <w:rFonts w:ascii="宋体" w:hAnsi="宋体" w:cs="宋体"/>
                <w:sz w:val="24"/>
                <w:szCs w:val="24"/>
              </w:rPr>
            </w:pPr>
            <w:r>
              <w:rPr>
                <w:rFonts w:hint="eastAsia" w:ascii="宋体" w:hAnsi="宋体" w:cs="宋体"/>
                <w:sz w:val="24"/>
                <w:szCs w:val="24"/>
              </w:rPr>
              <w:t>③方案描述不够清晰，可行性一般，得1-</w:t>
            </w:r>
            <w:r>
              <w:rPr>
                <w:rFonts w:hint="eastAsia" w:ascii="宋体" w:hAnsi="宋体" w:cs="宋体"/>
                <w:sz w:val="24"/>
                <w:szCs w:val="24"/>
                <w:lang w:val="en-US" w:eastAsia="zh-CN"/>
              </w:rPr>
              <w:t>9</w:t>
            </w:r>
            <w:r>
              <w:rPr>
                <w:rFonts w:hint="eastAsia" w:ascii="宋体" w:hAnsi="宋体" w:cs="宋体"/>
                <w:sz w:val="24"/>
                <w:szCs w:val="24"/>
              </w:rPr>
              <w:t>分。</w:t>
            </w:r>
          </w:p>
          <w:p>
            <w:pPr>
              <w:widowControl/>
              <w:spacing w:line="300" w:lineRule="exact"/>
              <w:outlineLvl w:val="2"/>
            </w:pPr>
            <w:r>
              <w:rPr>
                <w:rFonts w:hint="eastAsia" w:ascii="宋体" w:hAnsi="宋体" w:cs="宋体"/>
                <w:sz w:val="24"/>
                <w:szCs w:val="24"/>
              </w:rPr>
              <w:t>④无方案，得0分。</w:t>
            </w:r>
          </w:p>
          <w:p>
            <w:pPr>
              <w:widowControl/>
              <w:spacing w:line="300" w:lineRule="exact"/>
              <w:outlineLvl w:val="2"/>
              <w:rPr>
                <w:rFonts w:ascii="宋体" w:hAnsi="宋体" w:cs="宋体"/>
                <w:sz w:val="24"/>
                <w:szCs w:val="24"/>
              </w:rPr>
            </w:pPr>
            <w:r>
              <w:rPr>
                <w:rFonts w:hint="eastAsia" w:ascii="宋体" w:hAnsi="宋体" w:cs="宋体"/>
                <w:sz w:val="24"/>
                <w:szCs w:val="24"/>
              </w:rPr>
              <w:t>2、服务优化方案。（</w:t>
            </w:r>
            <w:r>
              <w:rPr>
                <w:rFonts w:hint="eastAsia" w:ascii="宋体" w:hAnsi="宋体" w:cs="宋体"/>
                <w:sz w:val="24"/>
                <w:szCs w:val="24"/>
                <w:lang w:val="en-US" w:eastAsia="zh-CN"/>
              </w:rPr>
              <w:t>20</w:t>
            </w:r>
            <w:r>
              <w:rPr>
                <w:rFonts w:hint="eastAsia" w:ascii="宋体" w:hAnsi="宋体" w:cs="宋体"/>
                <w:sz w:val="24"/>
                <w:szCs w:val="24"/>
              </w:rPr>
              <w:t>分）</w:t>
            </w:r>
          </w:p>
          <w:p>
            <w:pPr>
              <w:widowControl/>
              <w:spacing w:line="300" w:lineRule="exact"/>
              <w:outlineLvl w:val="2"/>
              <w:rPr>
                <w:rFonts w:ascii="宋体" w:hAnsi="宋体" w:cs="宋体"/>
                <w:sz w:val="24"/>
                <w:szCs w:val="24"/>
              </w:rPr>
            </w:pPr>
            <w:r>
              <w:rPr>
                <w:rFonts w:hint="eastAsia" w:ascii="宋体" w:hAnsi="宋体" w:cs="宋体"/>
                <w:sz w:val="24"/>
                <w:szCs w:val="24"/>
              </w:rPr>
              <w:t>①方案描述清晰，完整可行，得</w:t>
            </w:r>
            <w:r>
              <w:rPr>
                <w:rFonts w:hint="eastAsia" w:ascii="宋体" w:hAnsi="宋体" w:cs="宋体"/>
                <w:sz w:val="24"/>
                <w:szCs w:val="24"/>
                <w:lang w:val="en-US" w:eastAsia="zh-CN"/>
              </w:rPr>
              <w:t>20</w:t>
            </w:r>
            <w:r>
              <w:rPr>
                <w:rFonts w:hint="eastAsia" w:ascii="宋体" w:hAnsi="宋体" w:cs="宋体"/>
                <w:sz w:val="24"/>
                <w:szCs w:val="24"/>
              </w:rPr>
              <w:t>分。</w:t>
            </w:r>
          </w:p>
          <w:p>
            <w:pPr>
              <w:widowControl/>
              <w:spacing w:line="300" w:lineRule="exact"/>
              <w:outlineLvl w:val="2"/>
              <w:rPr>
                <w:rFonts w:ascii="宋体" w:hAnsi="宋体" w:cs="宋体"/>
                <w:sz w:val="24"/>
                <w:szCs w:val="24"/>
              </w:rPr>
            </w:pPr>
            <w:r>
              <w:rPr>
                <w:rFonts w:hint="eastAsia" w:ascii="宋体" w:hAnsi="宋体" w:cs="宋体"/>
                <w:sz w:val="24"/>
                <w:szCs w:val="24"/>
              </w:rPr>
              <w:t>②方案描述较清晰，较可行，得</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val="en-US" w:eastAsia="zh-CN"/>
              </w:rPr>
              <w:t>19</w:t>
            </w:r>
            <w:r>
              <w:rPr>
                <w:rFonts w:hint="eastAsia" w:ascii="宋体" w:hAnsi="宋体" w:cs="宋体"/>
                <w:sz w:val="24"/>
                <w:szCs w:val="24"/>
              </w:rPr>
              <w:t>分。</w:t>
            </w:r>
          </w:p>
          <w:p>
            <w:pPr>
              <w:widowControl/>
              <w:spacing w:line="300" w:lineRule="exact"/>
              <w:outlineLvl w:val="2"/>
              <w:rPr>
                <w:rFonts w:ascii="宋体" w:hAnsi="宋体" w:cs="宋体"/>
                <w:sz w:val="24"/>
                <w:szCs w:val="24"/>
              </w:rPr>
            </w:pPr>
            <w:r>
              <w:rPr>
                <w:rFonts w:hint="eastAsia" w:ascii="宋体" w:hAnsi="宋体" w:cs="宋体"/>
                <w:sz w:val="24"/>
                <w:szCs w:val="24"/>
              </w:rPr>
              <w:t>③方案描述不够清晰，可行性一般，得1-</w:t>
            </w:r>
            <w:r>
              <w:rPr>
                <w:rFonts w:hint="eastAsia" w:ascii="宋体" w:hAnsi="宋体" w:cs="宋体"/>
                <w:sz w:val="24"/>
                <w:szCs w:val="24"/>
                <w:lang w:val="en-US" w:eastAsia="zh-CN"/>
              </w:rPr>
              <w:t>9</w:t>
            </w:r>
            <w:r>
              <w:rPr>
                <w:rFonts w:hint="eastAsia" w:ascii="宋体" w:hAnsi="宋体" w:cs="宋体"/>
                <w:sz w:val="24"/>
                <w:szCs w:val="24"/>
              </w:rPr>
              <w:t>分。</w:t>
            </w:r>
          </w:p>
          <w:p>
            <w:pPr>
              <w:widowControl/>
              <w:spacing w:line="300" w:lineRule="exact"/>
              <w:outlineLvl w:val="2"/>
            </w:pPr>
            <w:r>
              <w:rPr>
                <w:rFonts w:hint="eastAsia" w:ascii="宋体" w:hAnsi="宋体" w:cs="宋体"/>
                <w:sz w:val="24"/>
                <w:szCs w:val="24"/>
              </w:rPr>
              <w:t>④无方案，得0分。</w:t>
            </w:r>
          </w:p>
          <w:p>
            <w:pPr>
              <w:widowControl/>
              <w:spacing w:line="300" w:lineRule="exact"/>
              <w:outlineLvl w:val="2"/>
              <w:rPr>
                <w:rFonts w:ascii="宋体" w:hAnsi="宋体" w:cs="宋体"/>
                <w:sz w:val="24"/>
                <w:szCs w:val="24"/>
              </w:rPr>
            </w:pPr>
            <w:r>
              <w:rPr>
                <w:rFonts w:hint="eastAsia" w:ascii="宋体" w:hAnsi="宋体" w:cs="宋体"/>
                <w:sz w:val="24"/>
                <w:szCs w:val="24"/>
              </w:rPr>
              <w:t>3、服务质量保障方案。（1</w:t>
            </w:r>
            <w:r>
              <w:rPr>
                <w:rFonts w:hint="eastAsia" w:ascii="宋体" w:hAnsi="宋体" w:cs="宋体"/>
                <w:sz w:val="24"/>
                <w:szCs w:val="24"/>
                <w:lang w:val="en-US" w:eastAsia="zh-CN"/>
              </w:rPr>
              <w:t>5</w:t>
            </w:r>
            <w:r>
              <w:rPr>
                <w:rFonts w:hint="eastAsia" w:ascii="宋体" w:hAnsi="宋体" w:cs="宋体"/>
                <w:sz w:val="24"/>
                <w:szCs w:val="24"/>
              </w:rPr>
              <w:t>分）</w:t>
            </w:r>
          </w:p>
          <w:p>
            <w:pPr>
              <w:widowControl/>
              <w:spacing w:line="300" w:lineRule="exact"/>
              <w:outlineLvl w:val="2"/>
              <w:rPr>
                <w:rFonts w:ascii="宋体" w:hAnsi="宋体" w:cs="宋体"/>
                <w:sz w:val="24"/>
                <w:szCs w:val="24"/>
              </w:rPr>
            </w:pPr>
            <w:r>
              <w:rPr>
                <w:rFonts w:hint="eastAsia" w:ascii="宋体" w:hAnsi="宋体" w:cs="宋体"/>
                <w:sz w:val="24"/>
                <w:szCs w:val="24"/>
              </w:rPr>
              <w:t>①方案描述清晰，完整可行，得15分。</w:t>
            </w:r>
          </w:p>
          <w:p>
            <w:pPr>
              <w:widowControl/>
              <w:spacing w:line="300" w:lineRule="exact"/>
              <w:outlineLvl w:val="2"/>
              <w:rPr>
                <w:rFonts w:ascii="宋体" w:hAnsi="宋体" w:cs="宋体"/>
                <w:sz w:val="24"/>
                <w:szCs w:val="24"/>
              </w:rPr>
            </w:pPr>
            <w:r>
              <w:rPr>
                <w:rFonts w:hint="eastAsia" w:ascii="宋体" w:hAnsi="宋体" w:cs="宋体"/>
                <w:sz w:val="24"/>
                <w:szCs w:val="24"/>
              </w:rPr>
              <w:t>②方案描述较清晰，较可行，得8-14分。</w:t>
            </w:r>
          </w:p>
          <w:p>
            <w:pPr>
              <w:widowControl/>
              <w:spacing w:line="300" w:lineRule="exact"/>
              <w:outlineLvl w:val="2"/>
              <w:rPr>
                <w:rFonts w:ascii="宋体" w:hAnsi="宋体" w:cs="宋体"/>
                <w:sz w:val="24"/>
                <w:szCs w:val="24"/>
              </w:rPr>
            </w:pPr>
            <w:r>
              <w:rPr>
                <w:rFonts w:hint="eastAsia" w:ascii="宋体" w:hAnsi="宋体" w:cs="宋体"/>
                <w:sz w:val="24"/>
                <w:szCs w:val="24"/>
              </w:rPr>
              <w:t>③方案描述不够清晰，可行性一般，得1-7分。</w:t>
            </w:r>
          </w:p>
          <w:p>
            <w:pPr>
              <w:widowControl/>
              <w:spacing w:line="300" w:lineRule="exact"/>
              <w:outlineLvl w:val="2"/>
            </w:pPr>
            <w:r>
              <w:rPr>
                <w:rFonts w:hint="eastAsia" w:ascii="宋体" w:hAnsi="宋体" w:cs="宋体"/>
                <w:sz w:val="24"/>
                <w:szCs w:val="24"/>
              </w:rPr>
              <w:t>④无方案，得0分。</w:t>
            </w:r>
          </w:p>
          <w:p>
            <w:pPr>
              <w:widowControl/>
              <w:spacing w:line="300" w:lineRule="exact"/>
              <w:outlineLvl w:val="2"/>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后期指导服务</w:t>
            </w:r>
            <w:r>
              <w:rPr>
                <w:rFonts w:hint="eastAsia" w:ascii="宋体" w:hAnsi="宋体" w:eastAsia="宋体" w:cs="宋体"/>
                <w:sz w:val="24"/>
                <w:szCs w:val="24"/>
              </w:rPr>
              <w:t>方案（1</w:t>
            </w:r>
            <w:r>
              <w:rPr>
                <w:rFonts w:hint="eastAsia" w:ascii="宋体" w:hAnsi="宋体" w:cs="宋体"/>
                <w:sz w:val="24"/>
                <w:szCs w:val="24"/>
                <w:lang w:val="en-US" w:eastAsia="zh-CN"/>
              </w:rPr>
              <w:t>5</w:t>
            </w:r>
            <w:r>
              <w:rPr>
                <w:rFonts w:hint="eastAsia" w:ascii="宋体" w:hAnsi="宋体" w:eastAsia="宋体" w:cs="宋体"/>
                <w:sz w:val="24"/>
                <w:szCs w:val="24"/>
              </w:rPr>
              <w:t>分）</w:t>
            </w:r>
          </w:p>
          <w:p>
            <w:pPr>
              <w:widowControl/>
              <w:spacing w:line="300" w:lineRule="exact"/>
              <w:outlineLvl w:val="2"/>
              <w:rPr>
                <w:rFonts w:hint="eastAsia" w:ascii="宋体" w:hAnsi="宋体" w:eastAsia="宋体" w:cs="宋体"/>
                <w:sz w:val="24"/>
                <w:szCs w:val="24"/>
              </w:rPr>
            </w:pPr>
            <w:r>
              <w:rPr>
                <w:rFonts w:hint="eastAsia" w:ascii="宋体" w:hAnsi="宋体" w:eastAsia="宋体" w:cs="宋体"/>
                <w:sz w:val="24"/>
                <w:szCs w:val="24"/>
              </w:rPr>
              <w:t>①方案描述清晰，完整可行，得1</w:t>
            </w:r>
            <w:r>
              <w:rPr>
                <w:rFonts w:hint="eastAsia" w:ascii="宋体" w:hAnsi="宋体" w:cs="宋体"/>
                <w:sz w:val="24"/>
                <w:szCs w:val="24"/>
                <w:lang w:val="en-US" w:eastAsia="zh-CN"/>
              </w:rPr>
              <w:t>5</w:t>
            </w:r>
            <w:r>
              <w:rPr>
                <w:rFonts w:hint="eastAsia" w:ascii="宋体" w:hAnsi="宋体" w:eastAsia="宋体" w:cs="宋体"/>
                <w:sz w:val="24"/>
                <w:szCs w:val="24"/>
              </w:rPr>
              <w:t>分。</w:t>
            </w:r>
          </w:p>
          <w:p>
            <w:pPr>
              <w:widowControl/>
              <w:spacing w:line="300" w:lineRule="exact"/>
              <w:outlineLvl w:val="2"/>
              <w:rPr>
                <w:rFonts w:hint="eastAsia" w:ascii="宋体" w:hAnsi="宋体" w:eastAsia="宋体" w:cs="宋体"/>
                <w:sz w:val="24"/>
                <w:szCs w:val="24"/>
              </w:rPr>
            </w:pPr>
            <w:r>
              <w:rPr>
                <w:rFonts w:hint="eastAsia" w:ascii="宋体" w:hAnsi="宋体" w:eastAsia="宋体" w:cs="宋体"/>
                <w:sz w:val="24"/>
                <w:szCs w:val="24"/>
              </w:rPr>
              <w:t>②方案描述较清晰，较可行，得</w:t>
            </w: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cs="宋体"/>
                <w:sz w:val="24"/>
                <w:szCs w:val="24"/>
                <w:lang w:val="en-US" w:eastAsia="zh-CN"/>
              </w:rPr>
              <w:t>14</w:t>
            </w:r>
            <w:r>
              <w:rPr>
                <w:rFonts w:hint="eastAsia" w:ascii="宋体" w:hAnsi="宋体" w:eastAsia="宋体" w:cs="宋体"/>
                <w:sz w:val="24"/>
                <w:szCs w:val="24"/>
              </w:rPr>
              <w:t>分。</w:t>
            </w:r>
          </w:p>
          <w:p>
            <w:pPr>
              <w:widowControl/>
              <w:spacing w:line="300" w:lineRule="exact"/>
              <w:outlineLvl w:val="2"/>
              <w:rPr>
                <w:rFonts w:hint="eastAsia" w:ascii="宋体" w:hAnsi="宋体" w:eastAsia="宋体" w:cs="宋体"/>
                <w:sz w:val="24"/>
                <w:szCs w:val="24"/>
              </w:rPr>
            </w:pPr>
            <w:r>
              <w:rPr>
                <w:rFonts w:hint="eastAsia" w:ascii="宋体" w:hAnsi="宋体" w:eastAsia="宋体" w:cs="宋体"/>
                <w:sz w:val="24"/>
                <w:szCs w:val="24"/>
              </w:rPr>
              <w:t>③方案描述不够清晰，可行性一般，得1-</w:t>
            </w:r>
            <w:r>
              <w:rPr>
                <w:rFonts w:hint="eastAsia" w:ascii="宋体" w:hAnsi="宋体" w:cs="宋体"/>
                <w:sz w:val="24"/>
                <w:szCs w:val="24"/>
                <w:lang w:val="en-US" w:eastAsia="zh-CN"/>
              </w:rPr>
              <w:t>7</w:t>
            </w:r>
            <w:r>
              <w:rPr>
                <w:rFonts w:hint="eastAsia" w:ascii="宋体" w:hAnsi="宋体" w:eastAsia="宋体" w:cs="宋体"/>
                <w:sz w:val="24"/>
                <w:szCs w:val="24"/>
              </w:rPr>
              <w:t>分。</w:t>
            </w:r>
          </w:p>
          <w:p>
            <w:pPr>
              <w:pStyle w:val="9"/>
            </w:pPr>
            <w:r>
              <w:rPr>
                <w:rFonts w:hint="eastAsia" w:ascii="宋体" w:hAnsi="宋体" w:eastAsia="宋体" w:cs="宋体"/>
                <w:sz w:val="24"/>
                <w:szCs w:val="24"/>
              </w:rPr>
              <w:t>④无方案，得0分。</w:t>
            </w:r>
          </w:p>
        </w:tc>
        <w:tc>
          <w:tcPr>
            <w:tcW w:w="1404" w:type="dxa"/>
            <w:vAlign w:val="center"/>
          </w:tcPr>
          <w:p>
            <w:pPr>
              <w:spacing w:line="360" w:lineRule="exact"/>
              <w:rPr>
                <w:rFonts w:ascii="宋体" w:hAnsi="宋体"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vAlign w:val="center"/>
          </w:tcPr>
          <w:p>
            <w:pPr>
              <w:spacing w:line="320" w:lineRule="exact"/>
              <w:jc w:val="center"/>
              <w:rPr>
                <w:rFonts w:ascii="宋体" w:hAnsi="宋体" w:cs="方正仿宋_GBK"/>
                <w:sz w:val="24"/>
                <w:szCs w:val="24"/>
              </w:rPr>
            </w:pPr>
            <w:r>
              <w:rPr>
                <w:rFonts w:hint="eastAsia" w:ascii="宋体" w:hAnsi="宋体" w:cs="方正仿宋_GBK"/>
                <w:sz w:val="24"/>
                <w:szCs w:val="24"/>
              </w:rPr>
              <w:t>3</w:t>
            </w:r>
          </w:p>
        </w:tc>
        <w:tc>
          <w:tcPr>
            <w:tcW w:w="1269" w:type="dxa"/>
            <w:vAlign w:val="center"/>
          </w:tcPr>
          <w:p>
            <w:pPr>
              <w:spacing w:line="320" w:lineRule="exact"/>
              <w:jc w:val="center"/>
              <w:rPr>
                <w:rFonts w:ascii="宋体" w:hAnsi="宋体" w:cs="方正仿宋_GBK"/>
                <w:sz w:val="24"/>
                <w:szCs w:val="24"/>
              </w:rPr>
            </w:pPr>
            <w:r>
              <w:rPr>
                <w:rFonts w:hint="eastAsia" w:ascii="宋体" w:hAnsi="宋体" w:cs="方正仿宋_GBK"/>
                <w:sz w:val="24"/>
                <w:szCs w:val="24"/>
              </w:rPr>
              <w:t>商务部分</w:t>
            </w:r>
          </w:p>
        </w:tc>
        <w:tc>
          <w:tcPr>
            <w:tcW w:w="955" w:type="dxa"/>
            <w:vAlign w:val="center"/>
          </w:tcPr>
          <w:p>
            <w:pPr>
              <w:widowControl/>
              <w:spacing w:line="300" w:lineRule="exact"/>
              <w:jc w:val="center"/>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w:t>
            </w:r>
          </w:p>
        </w:tc>
        <w:tc>
          <w:tcPr>
            <w:tcW w:w="5997" w:type="dxa"/>
            <w:vAlign w:val="center"/>
          </w:tcPr>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供应商自20</w:t>
            </w:r>
            <w:r>
              <w:rPr>
                <w:rFonts w:hint="eastAsia" w:ascii="宋体" w:hAnsi="宋体" w:cs="宋体"/>
                <w:color w:val="000000" w:themeColor="text1"/>
                <w:sz w:val="24"/>
                <w:szCs w:val="24"/>
                <w:lang w:val="en-US" w:eastAsia="zh-CN"/>
                <w14:textFill>
                  <w14:solidFill>
                    <w14:schemeClr w14:val="tx1"/>
                  </w14:solidFill>
                </w14:textFill>
              </w:rPr>
              <w:t>21</w:t>
            </w:r>
            <w:r>
              <w:rPr>
                <w:rFonts w:hint="eastAsia" w:ascii="宋体" w:hAnsi="宋体" w:cs="宋体"/>
                <w:color w:val="000000" w:themeColor="text1"/>
                <w:sz w:val="24"/>
                <w:szCs w:val="24"/>
                <w14:textFill>
                  <w14:solidFill>
                    <w14:schemeClr w14:val="tx1"/>
                  </w14:solidFill>
                </w14:textFill>
              </w:rPr>
              <w:t>年1月1日起</w:t>
            </w:r>
            <w:r>
              <w:rPr>
                <w:rFonts w:hint="eastAsia" w:ascii="宋体" w:hAnsi="宋体" w:cs="宋体"/>
                <w:color w:val="000000" w:themeColor="text1"/>
                <w:sz w:val="24"/>
                <w:szCs w:val="24"/>
                <w:lang w:eastAsia="zh-CN"/>
                <w14:textFill>
                  <w14:solidFill>
                    <w14:schemeClr w14:val="tx1"/>
                  </w14:solidFill>
                </w14:textFill>
              </w:rPr>
              <w:t>至今</w:t>
            </w:r>
            <w:r>
              <w:rPr>
                <w:rFonts w:hint="eastAsia" w:ascii="宋体" w:hAnsi="宋体" w:cs="宋体"/>
                <w:color w:val="000000" w:themeColor="text1"/>
                <w:sz w:val="24"/>
                <w:szCs w:val="24"/>
                <w14:textFill>
                  <w14:solidFill>
                    <w14:schemeClr w14:val="tx1"/>
                  </w14:solidFill>
                </w14:textFill>
              </w:rPr>
              <w:t>在全国范围内提供过类似服务的，每提供1份合同或</w:t>
            </w:r>
            <w:r>
              <w:rPr>
                <w:rFonts w:hint="eastAsia" w:ascii="宋体" w:hAnsi="宋体" w:cs="宋体"/>
                <w:color w:val="auto"/>
                <w:sz w:val="24"/>
                <w:szCs w:val="24"/>
              </w:rPr>
              <w:t>其他有效证明文件</w:t>
            </w:r>
            <w:r>
              <w:rPr>
                <w:rFonts w:hint="eastAsia" w:ascii="宋体" w:hAnsi="宋体" w:cs="宋体"/>
                <w:color w:val="000000" w:themeColor="text1"/>
                <w:sz w:val="24"/>
                <w:szCs w:val="24"/>
                <w14:textFill>
                  <w14:solidFill>
                    <w14:schemeClr w14:val="tx1"/>
                  </w14:solidFill>
                </w14:textFill>
              </w:rPr>
              <w:t>得</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分，最高得</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分。</w:t>
            </w:r>
          </w:p>
        </w:tc>
        <w:tc>
          <w:tcPr>
            <w:tcW w:w="1404" w:type="dxa"/>
            <w:vAlign w:val="center"/>
          </w:tcPr>
          <w:p>
            <w:pPr>
              <w:spacing w:line="320" w:lineRule="exact"/>
              <w:rPr>
                <w:rFonts w:ascii="宋体" w:hAnsi="宋体" w:cs="方正仿宋_GBK"/>
                <w:sz w:val="24"/>
                <w:szCs w:val="24"/>
              </w:rPr>
            </w:pPr>
          </w:p>
        </w:tc>
      </w:tr>
    </w:tbl>
    <w:p>
      <w:pPr>
        <w:spacing w:line="312" w:lineRule="auto"/>
        <w:ind w:firstLine="480" w:firstLineChars="200"/>
        <w:rPr>
          <w:rFonts w:ascii="宋体" w:hAnsi="宋体" w:cs="宋体"/>
          <w:color w:val="FF0000"/>
          <w:sz w:val="24"/>
          <w:szCs w:val="24"/>
        </w:rPr>
      </w:pPr>
    </w:p>
    <w:p>
      <w:pPr>
        <w:widowControl/>
        <w:jc w:val="left"/>
        <w:rPr>
          <w:rFonts w:ascii="宋体" w:hAnsi="宋体" w:cs="宋体"/>
          <w:color w:val="FF0000"/>
          <w:sz w:val="24"/>
          <w:szCs w:val="24"/>
        </w:rPr>
      </w:pPr>
      <w:r>
        <w:rPr>
          <w:rFonts w:ascii="宋体" w:hAnsi="宋体" w:cs="宋体"/>
          <w:color w:val="FF0000"/>
          <w:sz w:val="24"/>
          <w:szCs w:val="24"/>
        </w:rPr>
        <w:br w:type="page"/>
      </w:r>
    </w:p>
    <w:p>
      <w:pPr>
        <w:numPr>
          <w:ilvl w:val="0"/>
          <w:numId w:val="2"/>
        </w:numPr>
        <w:spacing w:line="360" w:lineRule="auto"/>
        <w:jc w:val="center"/>
        <w:rPr>
          <w:b/>
          <w:bCs/>
        </w:rPr>
      </w:pPr>
      <w:r>
        <w:rPr>
          <w:rFonts w:hint="eastAsia"/>
          <w:b/>
          <w:bCs/>
          <w:lang w:val="en-US" w:eastAsia="zh-CN"/>
        </w:rPr>
        <w:t>采购</w:t>
      </w:r>
      <w:r>
        <w:rPr>
          <w:rFonts w:hint="eastAsia"/>
          <w:b/>
          <w:bCs/>
        </w:rPr>
        <w:t>需求</w:t>
      </w:r>
    </w:p>
    <w:p>
      <w:pPr>
        <w:pStyle w:val="21"/>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一、项目概况</w:t>
      </w:r>
    </w:p>
    <w:p>
      <w:pPr>
        <w:pStyle w:val="21"/>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宋体" w:hAnsi="宋体" w:cs="宋体"/>
          <w:sz w:val="24"/>
          <w:szCs w:val="24"/>
          <w:lang w:val="en-US" w:eastAsia="zh-CN"/>
        </w:rPr>
      </w:pPr>
      <w:r>
        <w:rPr>
          <w:rFonts w:hint="eastAsia" w:hAnsi="宋体" w:cs="宋体"/>
          <w:sz w:val="24"/>
          <w:szCs w:val="24"/>
          <w:lang w:val="en-US" w:eastAsia="zh-CN"/>
        </w:rPr>
        <w:t>2024年农用无人驾驶航空器作业购买第三方服务</w:t>
      </w:r>
    </w:p>
    <w:p>
      <w:pPr>
        <w:rPr>
          <w:rFonts w:hint="eastAsia"/>
          <w:lang w:val="en-US" w:eastAsia="zh-CN"/>
        </w:rPr>
      </w:pPr>
    </w:p>
    <w:p>
      <w:pPr>
        <w:pStyle w:val="21"/>
        <w:numPr>
          <w:ilvl w:val="0"/>
          <w:numId w:val="3"/>
        </w:numPr>
        <w:spacing w:line="360" w:lineRule="auto"/>
        <w:rPr>
          <w:rFonts w:hint="eastAsia" w:eastAsia="宋体" w:asciiTheme="minorEastAsia" w:hAnsiTheme="minorEastAsia" w:cstheme="minorEastAsia"/>
          <w:b w:val="0"/>
          <w:bCs w:val="0"/>
          <w:color w:val="auto"/>
          <w:sz w:val="24"/>
          <w:szCs w:val="24"/>
          <w:lang w:val="en-US" w:eastAsia="zh-CN"/>
        </w:rPr>
      </w:pPr>
      <w:bookmarkStart w:id="34" w:name="_Toc269717608"/>
      <w:bookmarkStart w:id="35" w:name="_Toc414266429"/>
      <w:bookmarkStart w:id="36" w:name="_Toc414266275"/>
      <w:bookmarkStart w:id="37" w:name="_Toc414614595"/>
      <w:bookmarkStart w:id="38" w:name="_Toc9553"/>
      <w:bookmarkStart w:id="39" w:name="_Toc421277691"/>
      <w:bookmarkStart w:id="40" w:name="_Toc427148985"/>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val="en-US" w:eastAsia="zh-CN"/>
        </w:rPr>
        <w:t>采购</w:t>
      </w:r>
      <w:r>
        <w:rPr>
          <w:rFonts w:hint="eastAsia" w:asciiTheme="minorEastAsia" w:hAnsiTheme="minorEastAsia" w:eastAsiaTheme="minorEastAsia" w:cstheme="minorEastAsia"/>
          <w:b/>
          <w:bCs/>
          <w:color w:val="auto"/>
          <w:sz w:val="24"/>
          <w:szCs w:val="24"/>
        </w:rPr>
        <w:t>内容</w:t>
      </w:r>
      <w:bookmarkEnd w:id="34"/>
      <w:bookmarkEnd w:id="35"/>
      <w:bookmarkEnd w:id="36"/>
      <w:bookmarkEnd w:id="37"/>
      <w:bookmarkEnd w:id="38"/>
      <w:bookmarkEnd w:id="39"/>
      <w:bookmarkEnd w:id="40"/>
      <w:bookmarkStart w:id="41" w:name="_Toc269717613"/>
      <w:bookmarkStart w:id="42" w:name="_Toc414266276"/>
      <w:bookmarkStart w:id="43" w:name="_Toc421277692"/>
      <w:bookmarkStart w:id="44" w:name="_Toc414266430"/>
      <w:bookmarkStart w:id="45" w:name="_Toc13620"/>
      <w:bookmarkStart w:id="46" w:name="_Toc414614596"/>
      <w:bookmarkStart w:id="47" w:name="_Toc427148986"/>
    </w:p>
    <w:tbl>
      <w:tblPr>
        <w:tblStyle w:val="15"/>
        <w:tblpPr w:leftFromText="180" w:rightFromText="180" w:vertAnchor="text" w:horzAnchor="page" w:tblpX="1283" w:tblpY="316"/>
        <w:tblOverlap w:val="never"/>
        <w:tblW w:w="9379" w:type="dxa"/>
        <w:tblInd w:w="0" w:type="dxa"/>
        <w:shd w:val="clear" w:color="auto" w:fill="auto"/>
        <w:tblLayout w:type="autofit"/>
        <w:tblCellMar>
          <w:top w:w="0" w:type="dxa"/>
          <w:left w:w="0" w:type="dxa"/>
          <w:bottom w:w="0" w:type="dxa"/>
          <w:right w:w="0" w:type="dxa"/>
        </w:tblCellMar>
      </w:tblPr>
      <w:tblGrid>
        <w:gridCol w:w="3962"/>
        <w:gridCol w:w="2910"/>
        <w:gridCol w:w="2507"/>
      </w:tblGrid>
      <w:tr>
        <w:tblPrEx>
          <w:tblCellMar>
            <w:top w:w="0" w:type="dxa"/>
            <w:left w:w="0" w:type="dxa"/>
            <w:bottom w:w="0" w:type="dxa"/>
            <w:right w:w="0" w:type="dxa"/>
          </w:tblCellMar>
        </w:tblPrEx>
        <w:trPr>
          <w:trHeight w:val="1308" w:hRule="atLeast"/>
        </w:trPr>
        <w:tc>
          <w:tcPr>
            <w:tcW w:w="3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2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1110" w:hRule="atLeast"/>
        </w:trPr>
        <w:tc>
          <w:tcPr>
            <w:tcW w:w="3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无人机飞防</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3605</w:t>
            </w:r>
            <w:r>
              <w:rPr>
                <w:rFonts w:hint="eastAsia" w:ascii="宋体" w:hAnsi="宋体" w:cs="宋体"/>
                <w:i w:val="0"/>
                <w:color w:val="000000"/>
                <w:kern w:val="0"/>
                <w:sz w:val="22"/>
                <w:szCs w:val="22"/>
                <w:u w:val="none"/>
                <w:lang w:val="en-US" w:eastAsia="zh-CN" w:bidi="ar"/>
              </w:rPr>
              <w:t>（亩）</w:t>
            </w:r>
          </w:p>
        </w:tc>
        <w:tc>
          <w:tcPr>
            <w:tcW w:w="2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78" w:hRule="atLeast"/>
        </w:trPr>
        <w:tc>
          <w:tcPr>
            <w:tcW w:w="3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无人机飞防培训</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2/人</w:t>
            </w:r>
          </w:p>
        </w:tc>
        <w:tc>
          <w:tcPr>
            <w:tcW w:w="2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持有教员证</w:t>
            </w:r>
          </w:p>
        </w:tc>
      </w:tr>
    </w:tbl>
    <w:p>
      <w:pPr>
        <w:rPr>
          <w:rFonts w:hint="eastAsia"/>
          <w:lang w:val="en-US" w:eastAsia="zh-CN"/>
        </w:rPr>
      </w:pPr>
      <w:r>
        <w:rPr>
          <w:rFonts w:hint="eastAsia"/>
          <w:lang w:val="en-US" w:eastAsia="zh-CN"/>
        </w:rPr>
        <w:t xml:space="preserve">   </w:t>
      </w:r>
    </w:p>
    <w:p>
      <w:pPr>
        <w:rPr>
          <w:rFonts w:hint="default"/>
          <w:lang w:val="en-US" w:eastAsia="zh-CN"/>
        </w:rPr>
      </w:pPr>
    </w:p>
    <w:p>
      <w:pPr>
        <w:pStyle w:val="21"/>
        <w:numPr>
          <w:ilvl w:val="0"/>
          <w:numId w:val="3"/>
        </w:num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商务要求</w:t>
      </w:r>
      <w:bookmarkEnd w:id="41"/>
      <w:bookmarkEnd w:id="42"/>
      <w:bookmarkEnd w:id="43"/>
      <w:bookmarkEnd w:id="44"/>
      <w:bookmarkEnd w:id="45"/>
      <w:bookmarkEnd w:id="46"/>
      <w:bookmarkEnd w:id="47"/>
    </w:p>
    <w:p>
      <w:pPr>
        <w:keepNext w:val="0"/>
        <w:keepLines w:val="0"/>
        <w:pageBreakBefore w:val="0"/>
        <w:widowControl w:val="0"/>
        <w:tabs>
          <w:tab w:val="left" w:pos="1134"/>
        </w:tabs>
        <w:kinsoku/>
        <w:wordWrap/>
        <w:overflowPunct/>
        <w:topLinePunct w:val="0"/>
        <w:autoSpaceDE/>
        <w:autoSpaceDN/>
        <w:bidi w:val="0"/>
        <w:adjustRightInd/>
        <w:snapToGrid/>
        <w:spacing w:line="24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en-US" w:eastAsia="zh-CN"/>
        </w:rPr>
        <w:t>服务</w:t>
      </w:r>
      <w:r>
        <w:rPr>
          <w:rFonts w:hint="eastAsia" w:asciiTheme="minorEastAsia" w:hAnsiTheme="minorEastAsia" w:eastAsiaTheme="minorEastAsia" w:cstheme="minorEastAsia"/>
          <w:kern w:val="0"/>
          <w:sz w:val="24"/>
          <w:szCs w:val="24"/>
        </w:rPr>
        <w:t>期限：</w:t>
      </w:r>
      <w:r>
        <w:rPr>
          <w:rFonts w:hint="eastAsia" w:ascii="宋体" w:hAnsi="宋体" w:cs="宋体"/>
          <w:sz w:val="24"/>
          <w:szCs w:val="24"/>
          <w:lang w:val="en-US" w:eastAsia="zh-CN"/>
        </w:rPr>
        <w:t>20</w:t>
      </w:r>
      <w:r>
        <w:rPr>
          <w:rFonts w:hint="eastAsia" w:ascii="宋体" w:hAnsi="宋体" w:cs="宋体"/>
          <w:sz w:val="24"/>
          <w:szCs w:val="24"/>
        </w:rPr>
        <w:t>日历天</w:t>
      </w:r>
      <w:r>
        <w:rPr>
          <w:rFonts w:hint="eastAsia" w:asciiTheme="minorEastAsia" w:hAnsiTheme="minorEastAsia" w:eastAsiaTheme="minorEastAsia" w:cstheme="minorEastAsia"/>
          <w:kern w:val="0"/>
          <w:sz w:val="24"/>
          <w:szCs w:val="24"/>
        </w:rPr>
        <w:t>。</w:t>
      </w:r>
    </w:p>
    <w:p>
      <w:pPr>
        <w:keepNext w:val="0"/>
        <w:keepLines w:val="0"/>
        <w:pageBreakBefore w:val="0"/>
        <w:widowControl w:val="0"/>
        <w:tabs>
          <w:tab w:val="left" w:pos="1134"/>
        </w:tabs>
        <w:kinsoku/>
        <w:wordWrap/>
        <w:overflowPunct/>
        <w:topLinePunct w:val="0"/>
        <w:autoSpaceDE/>
        <w:autoSpaceDN/>
        <w:bidi w:val="0"/>
        <w:adjustRightInd/>
        <w:snapToGrid/>
        <w:spacing w:line="240" w:lineRule="auto"/>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2.项目实施地点：采购人指定地点。</w:t>
      </w:r>
    </w:p>
    <w:p>
      <w:pPr>
        <w:keepNext w:val="0"/>
        <w:keepLines w:val="0"/>
        <w:pageBreakBefore w:val="0"/>
        <w:widowControl w:val="0"/>
        <w:tabs>
          <w:tab w:val="left" w:pos="1134"/>
        </w:tabs>
        <w:kinsoku/>
        <w:wordWrap/>
        <w:overflowPunct/>
        <w:topLinePunct w:val="0"/>
        <w:autoSpaceDE/>
        <w:autoSpaceDN/>
        <w:bidi w:val="0"/>
        <w:adjustRightInd/>
        <w:snapToGrid/>
        <w:spacing w:line="240" w:lineRule="auto"/>
        <w:ind w:firstLine="480" w:firstLineChars="200"/>
        <w:jc w:val="left"/>
        <w:textAlignment w:val="auto"/>
        <w:rPr>
          <w:rFonts w:ascii="仿宋" w:hAnsi="仿宋" w:cs="仿宋"/>
          <w:kern w:val="0"/>
        </w:rPr>
      </w:pPr>
      <w:r>
        <w:rPr>
          <w:rFonts w:hint="eastAsia" w:asciiTheme="minorEastAsia" w:hAnsiTheme="minorEastAsia" w:eastAsiaTheme="minorEastAsia" w:cstheme="minorEastAsia"/>
          <w:kern w:val="0"/>
          <w:sz w:val="24"/>
          <w:szCs w:val="24"/>
        </w:rPr>
        <w:t>3.验收标准：参照国家有关规定及相关法律法规以及《财政部关于进一步加强政府采购需求和履约验收管理的指导意见》（财库[2016]205 号）的要求、询比文件的服务要求、供应商的响应文件及承诺以及合同约定进行验收</w:t>
      </w:r>
      <w:r>
        <w:rPr>
          <w:rFonts w:hint="eastAsia" w:ascii="仿宋" w:hAnsi="仿宋" w:cs="仿宋"/>
          <w:kern w:val="0"/>
        </w:rPr>
        <w:t>。</w:t>
      </w:r>
    </w:p>
    <w:p>
      <w:pPr>
        <w:spacing w:line="312" w:lineRule="auto"/>
        <w:rPr>
          <w:rFonts w:ascii="宋体" w:hAnsi="宋体" w:cs="宋体"/>
          <w:b/>
          <w:szCs w:val="28"/>
        </w:rPr>
      </w:pPr>
    </w:p>
    <w:p>
      <w:pPr>
        <w:pStyle w:val="9"/>
        <w:rPr>
          <w:rFonts w:ascii="宋体" w:hAnsi="宋体" w:cs="宋体"/>
          <w:b/>
          <w:szCs w:val="28"/>
        </w:rPr>
      </w:pPr>
    </w:p>
    <w:p>
      <w:pPr>
        <w:rPr>
          <w:rFonts w:ascii="宋体" w:hAnsi="宋体" w:cs="宋体"/>
          <w:b/>
          <w:szCs w:val="28"/>
        </w:rPr>
      </w:pPr>
    </w:p>
    <w:p>
      <w:pPr>
        <w:pStyle w:val="9"/>
        <w:rPr>
          <w:rFonts w:ascii="宋体" w:hAnsi="宋体" w:cs="宋体"/>
          <w:b/>
          <w:szCs w:val="28"/>
        </w:rPr>
      </w:pPr>
    </w:p>
    <w:p>
      <w:pPr>
        <w:rPr>
          <w:rFonts w:ascii="宋体" w:hAnsi="宋体" w:cs="宋体"/>
          <w:b/>
          <w:szCs w:val="28"/>
        </w:rPr>
      </w:pPr>
    </w:p>
    <w:p>
      <w:pPr>
        <w:pStyle w:val="9"/>
        <w:rPr>
          <w:rFonts w:ascii="宋体" w:hAnsi="宋体" w:cs="宋体"/>
          <w:b/>
          <w:szCs w:val="28"/>
        </w:rPr>
      </w:pPr>
    </w:p>
    <w:p>
      <w:pPr>
        <w:rPr>
          <w:rFonts w:ascii="宋体" w:hAnsi="宋体" w:cs="宋体"/>
          <w:b/>
          <w:szCs w:val="28"/>
        </w:rPr>
      </w:pPr>
    </w:p>
    <w:p>
      <w:pPr>
        <w:pStyle w:val="9"/>
        <w:rPr>
          <w:rFonts w:ascii="宋体" w:hAnsi="宋体" w:cs="宋体"/>
          <w:b/>
          <w:szCs w:val="28"/>
        </w:rPr>
      </w:pPr>
    </w:p>
    <w:p>
      <w:pPr>
        <w:rPr>
          <w:rFonts w:ascii="宋体" w:hAnsi="宋体" w:cs="宋体"/>
          <w:b/>
          <w:szCs w:val="28"/>
        </w:rPr>
      </w:pPr>
    </w:p>
    <w:p>
      <w:pPr>
        <w:pStyle w:val="9"/>
        <w:rPr>
          <w:rFonts w:ascii="宋体" w:hAnsi="宋体" w:cs="宋体"/>
          <w:b/>
          <w:szCs w:val="28"/>
        </w:rPr>
      </w:pPr>
    </w:p>
    <w:p>
      <w:pPr>
        <w:rPr>
          <w:rFonts w:ascii="宋体" w:hAnsi="宋体" w:cs="宋体"/>
          <w:b/>
          <w:szCs w:val="28"/>
        </w:rPr>
      </w:pPr>
    </w:p>
    <w:p>
      <w:pPr>
        <w:pStyle w:val="9"/>
        <w:rPr>
          <w:rFonts w:ascii="宋体" w:hAnsi="宋体" w:cs="宋体"/>
          <w:b/>
          <w:szCs w:val="28"/>
        </w:rPr>
      </w:pPr>
    </w:p>
    <w:p>
      <w:pPr>
        <w:rPr>
          <w:rFonts w:ascii="宋体" w:hAnsi="宋体" w:cs="宋体"/>
          <w:b/>
          <w:szCs w:val="28"/>
        </w:rPr>
      </w:pPr>
    </w:p>
    <w:p>
      <w:pPr>
        <w:pStyle w:val="9"/>
        <w:rPr>
          <w:rFonts w:ascii="宋体" w:hAnsi="宋体" w:cs="宋体"/>
          <w:b/>
          <w:szCs w:val="28"/>
        </w:rPr>
      </w:pPr>
    </w:p>
    <w:p>
      <w:pPr>
        <w:pStyle w:val="2"/>
        <w:ind w:left="0" w:leftChars="0" w:firstLine="0" w:firstLineChars="0"/>
      </w:pPr>
    </w:p>
    <w:p>
      <w:pPr>
        <w:pStyle w:val="3"/>
      </w:pPr>
    </w:p>
    <w:p>
      <w:pPr>
        <w:spacing w:line="312" w:lineRule="auto"/>
        <w:jc w:val="center"/>
        <w:rPr>
          <w:rFonts w:ascii="宋体" w:hAnsi="宋体" w:cs="宋体"/>
          <w:b/>
          <w:szCs w:val="28"/>
        </w:rPr>
      </w:pPr>
      <w:r>
        <w:rPr>
          <w:rFonts w:hint="eastAsia" w:ascii="宋体" w:hAnsi="宋体" w:cs="宋体"/>
          <w:b/>
          <w:szCs w:val="28"/>
        </w:rPr>
        <w:t>十四、供应商编制响应文件要求</w:t>
      </w:r>
    </w:p>
    <w:p>
      <w:pPr>
        <w:rPr>
          <w:rFonts w:hint="eastAsia"/>
          <w:sz w:val="44"/>
          <w:szCs w:val="44"/>
          <w:u w:val="single"/>
        </w:rPr>
      </w:pPr>
    </w:p>
    <w:p>
      <w:pPr>
        <w:rPr>
          <w:rFonts w:hint="eastAsia"/>
          <w:sz w:val="44"/>
          <w:szCs w:val="44"/>
          <w:u w:val="single"/>
        </w:rPr>
      </w:pPr>
    </w:p>
    <w:p>
      <w:pPr>
        <w:rPr>
          <w:sz w:val="44"/>
          <w:szCs w:val="44"/>
        </w:rPr>
      </w:pPr>
      <w:r>
        <w:rPr>
          <w:rFonts w:hint="eastAsia"/>
          <w:sz w:val="44"/>
          <w:szCs w:val="44"/>
          <w:u w:val="single"/>
        </w:rPr>
        <w:t xml:space="preserve">                        </w:t>
      </w:r>
      <w:r>
        <w:rPr>
          <w:rFonts w:hint="eastAsia"/>
          <w:sz w:val="44"/>
          <w:szCs w:val="44"/>
        </w:rPr>
        <w:t>（项目名称）</w:t>
      </w:r>
    </w:p>
    <w:p>
      <w:pPr>
        <w:rPr>
          <w:u w:val="single"/>
        </w:rPr>
      </w:pPr>
    </w:p>
    <w:p>
      <w:pPr>
        <w:pStyle w:val="9"/>
        <w:rPr>
          <w:u w:val="single"/>
          <w:lang w:val="en-US"/>
        </w:rPr>
      </w:pPr>
    </w:p>
    <w:p/>
    <w:p>
      <w:pPr>
        <w:pStyle w:val="9"/>
        <w:jc w:val="center"/>
        <w:rPr>
          <w:sz w:val="52"/>
          <w:szCs w:val="52"/>
          <w:lang w:val="en-US"/>
        </w:rPr>
      </w:pPr>
    </w:p>
    <w:p>
      <w:pPr>
        <w:jc w:val="center"/>
        <w:rPr>
          <w:sz w:val="72"/>
          <w:szCs w:val="72"/>
        </w:rPr>
      </w:pPr>
      <w:r>
        <w:rPr>
          <w:rFonts w:hint="eastAsia"/>
          <w:sz w:val="72"/>
          <w:szCs w:val="72"/>
        </w:rPr>
        <w:t>响</w:t>
      </w:r>
    </w:p>
    <w:p>
      <w:pPr>
        <w:jc w:val="center"/>
        <w:rPr>
          <w:sz w:val="72"/>
          <w:szCs w:val="72"/>
        </w:rPr>
      </w:pPr>
    </w:p>
    <w:p>
      <w:pPr>
        <w:jc w:val="center"/>
        <w:rPr>
          <w:sz w:val="72"/>
          <w:szCs w:val="72"/>
        </w:rPr>
      </w:pPr>
      <w:r>
        <w:rPr>
          <w:rFonts w:hint="eastAsia"/>
          <w:sz w:val="72"/>
          <w:szCs w:val="72"/>
        </w:rPr>
        <w:t>应</w:t>
      </w:r>
    </w:p>
    <w:p>
      <w:pPr>
        <w:jc w:val="center"/>
        <w:rPr>
          <w:sz w:val="72"/>
          <w:szCs w:val="72"/>
        </w:rPr>
      </w:pPr>
    </w:p>
    <w:p>
      <w:pPr>
        <w:jc w:val="center"/>
        <w:rPr>
          <w:sz w:val="72"/>
          <w:szCs w:val="72"/>
        </w:rPr>
      </w:pPr>
      <w:r>
        <w:rPr>
          <w:rFonts w:hint="eastAsia"/>
          <w:sz w:val="72"/>
          <w:szCs w:val="72"/>
        </w:rPr>
        <w:t>文</w:t>
      </w:r>
    </w:p>
    <w:p>
      <w:pPr>
        <w:jc w:val="center"/>
        <w:rPr>
          <w:sz w:val="72"/>
          <w:szCs w:val="72"/>
        </w:rPr>
      </w:pPr>
    </w:p>
    <w:p>
      <w:pPr>
        <w:jc w:val="center"/>
        <w:rPr>
          <w:sz w:val="72"/>
          <w:szCs w:val="72"/>
        </w:rPr>
      </w:pPr>
      <w:r>
        <w:rPr>
          <w:rFonts w:hint="eastAsia"/>
          <w:sz w:val="72"/>
          <w:szCs w:val="72"/>
        </w:rPr>
        <w:t>件</w:t>
      </w:r>
    </w:p>
    <w:p>
      <w:pPr>
        <w:pStyle w:val="9"/>
        <w:rPr>
          <w:sz w:val="72"/>
          <w:szCs w:val="72"/>
          <w:lang w:val="en-US"/>
        </w:rPr>
      </w:pPr>
    </w:p>
    <w:p>
      <w:pPr>
        <w:pStyle w:val="9"/>
        <w:rPr>
          <w:lang w:val="en-US"/>
        </w:rPr>
      </w:pPr>
    </w:p>
    <w:p/>
    <w:p>
      <w:pPr>
        <w:pStyle w:val="9"/>
        <w:rPr>
          <w:lang w:val="en-US"/>
        </w:rPr>
      </w:pPr>
    </w:p>
    <w:p>
      <w:pPr>
        <w:spacing w:line="360" w:lineRule="auto"/>
        <w:ind w:firstLine="720" w:firstLineChars="200"/>
        <w:rPr>
          <w:sz w:val="36"/>
          <w:szCs w:val="36"/>
          <w:u w:val="single"/>
        </w:rPr>
      </w:pPr>
      <w:r>
        <w:rPr>
          <w:rFonts w:hint="eastAsia"/>
          <w:sz w:val="36"/>
          <w:szCs w:val="36"/>
        </w:rPr>
        <w:t>供应商名称：</w:t>
      </w:r>
      <w:r>
        <w:rPr>
          <w:rFonts w:hint="eastAsia"/>
          <w:sz w:val="36"/>
          <w:szCs w:val="36"/>
          <w:u w:val="single"/>
        </w:rPr>
        <w:t xml:space="preserve">                         </w:t>
      </w:r>
      <w:r>
        <w:rPr>
          <w:rFonts w:hint="eastAsia"/>
          <w:sz w:val="36"/>
          <w:szCs w:val="36"/>
        </w:rPr>
        <w:t>（盖章）</w:t>
      </w:r>
    </w:p>
    <w:p>
      <w:pPr>
        <w:pStyle w:val="9"/>
        <w:spacing w:line="360" w:lineRule="auto"/>
        <w:ind w:firstLine="720" w:firstLineChars="200"/>
        <w:rPr>
          <w:sz w:val="36"/>
          <w:szCs w:val="36"/>
          <w:u w:val="single"/>
          <w:lang w:val="en-US"/>
        </w:rPr>
      </w:pPr>
      <w:r>
        <w:rPr>
          <w:rFonts w:hint="eastAsia"/>
          <w:sz w:val="36"/>
          <w:szCs w:val="36"/>
          <w:lang w:val="en-US"/>
        </w:rPr>
        <w:t>法定代表人或其委托代理人：</w:t>
      </w:r>
      <w:r>
        <w:rPr>
          <w:rFonts w:hint="eastAsia"/>
          <w:sz w:val="36"/>
          <w:szCs w:val="36"/>
          <w:u w:val="single"/>
          <w:lang w:val="en-US"/>
        </w:rPr>
        <w:t xml:space="preserve">           </w:t>
      </w:r>
      <w:r>
        <w:rPr>
          <w:rFonts w:hint="eastAsia"/>
          <w:sz w:val="36"/>
          <w:szCs w:val="36"/>
          <w:lang w:val="en-US"/>
        </w:rPr>
        <w:t>（签字）</w:t>
      </w:r>
    </w:p>
    <w:p>
      <w:pPr>
        <w:spacing w:line="312" w:lineRule="auto"/>
        <w:ind w:firstLine="720" w:firstLineChars="200"/>
        <w:rPr>
          <w:sz w:val="36"/>
          <w:szCs w:val="36"/>
        </w:rPr>
      </w:pPr>
      <w:r>
        <w:rPr>
          <w:rFonts w:hint="eastAsia"/>
          <w:sz w:val="36"/>
          <w:szCs w:val="36"/>
        </w:rPr>
        <w:t>日期：</w:t>
      </w:r>
      <w:r>
        <w:rPr>
          <w:rFonts w:hint="eastAsia"/>
          <w:sz w:val="36"/>
          <w:szCs w:val="36"/>
          <w:u w:val="single"/>
        </w:rPr>
        <w:t xml:space="preserve">      </w:t>
      </w:r>
      <w:r>
        <w:rPr>
          <w:rFonts w:hint="eastAsia"/>
          <w:sz w:val="36"/>
          <w:szCs w:val="36"/>
        </w:rPr>
        <w:t>年</w:t>
      </w:r>
      <w:r>
        <w:rPr>
          <w:rFonts w:hint="eastAsia"/>
          <w:sz w:val="36"/>
          <w:szCs w:val="36"/>
          <w:u w:val="single"/>
        </w:rPr>
        <w:t xml:space="preserve">      </w:t>
      </w:r>
      <w:r>
        <w:rPr>
          <w:rFonts w:hint="eastAsia"/>
          <w:sz w:val="36"/>
          <w:szCs w:val="36"/>
        </w:rPr>
        <w:t>月</w:t>
      </w:r>
      <w:r>
        <w:rPr>
          <w:rFonts w:hint="eastAsia"/>
          <w:sz w:val="36"/>
          <w:szCs w:val="36"/>
          <w:u w:val="single"/>
        </w:rPr>
        <w:t xml:space="preserve">      </w:t>
      </w:r>
      <w:r>
        <w:rPr>
          <w:rFonts w:hint="eastAsia"/>
          <w:sz w:val="36"/>
          <w:szCs w:val="36"/>
        </w:rPr>
        <w:t>日</w:t>
      </w:r>
    </w:p>
    <w:p>
      <w:pPr>
        <w:rPr>
          <w:sz w:val="36"/>
          <w:szCs w:val="36"/>
        </w:rPr>
      </w:pPr>
      <w:r>
        <w:rPr>
          <w:rFonts w:hint="eastAsia"/>
          <w:sz w:val="36"/>
          <w:szCs w:val="36"/>
        </w:rPr>
        <w:br w:type="page"/>
      </w:r>
    </w:p>
    <w:p>
      <w:pPr>
        <w:pStyle w:val="22"/>
        <w:ind w:firstLine="240"/>
      </w:pPr>
    </w:p>
    <w:p>
      <w:pPr>
        <w:spacing w:line="312" w:lineRule="auto"/>
        <w:rPr>
          <w:rFonts w:ascii="宋体" w:hAnsi="宋体" w:cs="宋体"/>
          <w:b/>
          <w:sz w:val="24"/>
          <w:szCs w:val="24"/>
        </w:rPr>
      </w:pPr>
      <w:r>
        <w:rPr>
          <w:rFonts w:hint="eastAsia" w:ascii="宋体" w:hAnsi="宋体" w:cs="宋体"/>
          <w:b/>
          <w:sz w:val="24"/>
          <w:szCs w:val="24"/>
        </w:rPr>
        <w:t>一、报价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w:t>
      </w:r>
      <w:r>
        <w:rPr>
          <w:rFonts w:hint="eastAsia" w:ascii="宋体" w:hAnsi="宋体" w:cs="宋体"/>
          <w:sz w:val="24"/>
          <w:szCs w:val="24"/>
          <w:lang w:val="en-US" w:eastAsia="zh-CN"/>
        </w:rPr>
        <w:t>2</w:t>
      </w:r>
      <w:r>
        <w:rPr>
          <w:rFonts w:hint="eastAsia" w:ascii="宋体" w:hAnsi="宋体" w:cs="宋体"/>
          <w:sz w:val="24"/>
          <w:szCs w:val="24"/>
        </w:rPr>
        <w:t>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（二）投标报价表</w:t>
      </w:r>
    </w:p>
    <w:p>
      <w:pPr>
        <w:tabs>
          <w:tab w:val="left" w:pos="2975"/>
          <w:tab w:val="center" w:pos="4765"/>
        </w:tabs>
        <w:spacing w:line="360" w:lineRule="auto"/>
        <w:jc w:val="center"/>
        <w:rPr>
          <w:rFonts w:ascii="宋体" w:hAnsi="宋体" w:cs="宋体"/>
          <w:b/>
          <w:szCs w:val="28"/>
        </w:rPr>
      </w:pPr>
      <w:r>
        <w:rPr>
          <w:rFonts w:hint="eastAsia" w:ascii="宋体" w:hAnsi="宋体" w:cs="宋体"/>
          <w:b/>
          <w:szCs w:val="28"/>
        </w:rPr>
        <w:t>投标报价表</w:t>
      </w:r>
    </w:p>
    <w:tbl>
      <w:tblPr>
        <w:tblStyle w:val="16"/>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7"/>
        <w:gridCol w:w="5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137" w:type="dxa"/>
            <w:vAlign w:val="center"/>
          </w:tcPr>
          <w:p>
            <w:pPr>
              <w:snapToGrid w:val="0"/>
              <w:spacing w:line="360" w:lineRule="auto"/>
              <w:jc w:val="center"/>
              <w:rPr>
                <w:rFonts w:ascii="宋体" w:hAnsi="宋体" w:cs="宋体"/>
                <w:sz w:val="24"/>
                <w:szCs w:val="28"/>
              </w:rPr>
            </w:pPr>
            <w:r>
              <w:rPr>
                <w:rFonts w:hint="eastAsia" w:ascii="宋体" w:hAnsi="宋体" w:cs="宋体"/>
                <w:sz w:val="24"/>
                <w:szCs w:val="28"/>
              </w:rPr>
              <w:t>项目名称</w:t>
            </w:r>
          </w:p>
        </w:tc>
        <w:tc>
          <w:tcPr>
            <w:tcW w:w="5233" w:type="dxa"/>
            <w:vAlign w:val="center"/>
          </w:tcPr>
          <w:p>
            <w:pPr>
              <w:snapToGrid w:val="0"/>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137" w:type="dxa"/>
            <w:vAlign w:val="center"/>
          </w:tcPr>
          <w:p>
            <w:pPr>
              <w:snapToGrid w:val="0"/>
              <w:spacing w:line="360" w:lineRule="auto"/>
              <w:jc w:val="center"/>
              <w:rPr>
                <w:rFonts w:ascii="宋体" w:hAnsi="宋体" w:cs="宋体"/>
                <w:sz w:val="24"/>
                <w:szCs w:val="28"/>
              </w:rPr>
            </w:pPr>
            <w:r>
              <w:rPr>
                <w:rFonts w:hint="eastAsia" w:ascii="宋体" w:hAnsi="宋体" w:cs="宋体"/>
                <w:sz w:val="24"/>
                <w:szCs w:val="28"/>
              </w:rPr>
              <w:t>供应商名称</w:t>
            </w:r>
          </w:p>
        </w:tc>
        <w:tc>
          <w:tcPr>
            <w:tcW w:w="5233" w:type="dxa"/>
            <w:vAlign w:val="center"/>
          </w:tcPr>
          <w:p>
            <w:pPr>
              <w:snapToGrid w:val="0"/>
              <w:spacing w:line="360" w:lineRule="auto"/>
              <w:jc w:val="center"/>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137" w:type="dxa"/>
            <w:vMerge w:val="restart"/>
            <w:vAlign w:val="center"/>
          </w:tcPr>
          <w:p>
            <w:pPr>
              <w:snapToGrid w:val="0"/>
              <w:spacing w:line="360" w:lineRule="auto"/>
              <w:jc w:val="center"/>
              <w:rPr>
                <w:rFonts w:ascii="宋体" w:hAnsi="宋体" w:cs="宋体"/>
                <w:sz w:val="24"/>
                <w:szCs w:val="28"/>
              </w:rPr>
            </w:pPr>
            <w:r>
              <w:rPr>
                <w:rFonts w:hint="eastAsia" w:ascii="宋体" w:hAnsi="宋体" w:cs="宋体"/>
                <w:sz w:val="24"/>
                <w:szCs w:val="28"/>
              </w:rPr>
              <w:t>投标报价</w:t>
            </w:r>
          </w:p>
        </w:tc>
        <w:tc>
          <w:tcPr>
            <w:tcW w:w="5233" w:type="dxa"/>
            <w:vAlign w:val="center"/>
          </w:tcPr>
          <w:p>
            <w:pPr>
              <w:snapToGrid w:val="0"/>
              <w:spacing w:line="360" w:lineRule="auto"/>
              <w:jc w:val="left"/>
              <w:rPr>
                <w:rFonts w:ascii="宋体" w:hAnsi="宋体" w:cs="宋体"/>
                <w:sz w:val="24"/>
                <w:szCs w:val="28"/>
              </w:rPr>
            </w:pPr>
            <w:r>
              <w:rPr>
                <w:rFonts w:hint="eastAsia" w:ascii="宋体" w:hAnsi="宋体" w:cs="宋体"/>
                <w:sz w:val="24"/>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3137" w:type="dxa"/>
            <w:vMerge w:val="continue"/>
            <w:vAlign w:val="center"/>
          </w:tcPr>
          <w:p>
            <w:pPr>
              <w:snapToGrid w:val="0"/>
              <w:spacing w:line="360" w:lineRule="auto"/>
              <w:jc w:val="center"/>
              <w:rPr>
                <w:rFonts w:ascii="宋体" w:hAnsi="宋体" w:cs="宋体"/>
                <w:sz w:val="24"/>
                <w:szCs w:val="28"/>
              </w:rPr>
            </w:pPr>
          </w:p>
        </w:tc>
        <w:tc>
          <w:tcPr>
            <w:tcW w:w="5233" w:type="dxa"/>
            <w:vAlign w:val="center"/>
          </w:tcPr>
          <w:p>
            <w:pPr>
              <w:snapToGrid w:val="0"/>
              <w:spacing w:line="360" w:lineRule="auto"/>
              <w:jc w:val="left"/>
              <w:rPr>
                <w:rFonts w:ascii="宋体" w:hAnsi="宋体" w:cs="宋体"/>
                <w:sz w:val="24"/>
                <w:szCs w:val="28"/>
              </w:rPr>
            </w:pPr>
            <w:r>
              <w:rPr>
                <w:rFonts w:hint="eastAsia" w:ascii="宋体" w:hAnsi="宋体" w:cs="宋体"/>
                <w:sz w:val="24"/>
                <w:szCs w:val="28"/>
              </w:rPr>
              <w:t>小写：</w:t>
            </w:r>
          </w:p>
        </w:tc>
      </w:tr>
    </w:tbl>
    <w:p>
      <w:pPr>
        <w:snapToGrid w:val="0"/>
        <w:spacing w:line="312" w:lineRule="auto"/>
        <w:rPr>
          <w:rFonts w:ascii="宋体" w:hAnsi="宋体" w:cs="宋体"/>
          <w:sz w:val="24"/>
          <w:szCs w:val="28"/>
        </w:rPr>
      </w:pPr>
    </w:p>
    <w:p>
      <w:pPr>
        <w:pStyle w:val="14"/>
        <w:spacing w:line="312" w:lineRule="auto"/>
        <w:ind w:firstLine="480"/>
        <w:rPr>
          <w:rFonts w:ascii="宋体" w:hAnsi="宋体" w:cs="宋体"/>
          <w:sz w:val="24"/>
          <w:szCs w:val="24"/>
        </w:rPr>
      </w:pPr>
    </w:p>
    <w:p>
      <w:pPr>
        <w:pStyle w:val="14"/>
        <w:spacing w:line="312" w:lineRule="auto"/>
        <w:ind w:firstLine="480"/>
        <w:rPr>
          <w:rFonts w:ascii="宋体" w:hAnsi="宋体" w:cs="宋体"/>
        </w:rPr>
      </w:pPr>
      <w:r>
        <w:rPr>
          <w:rFonts w:hint="eastAsia" w:ascii="宋体" w:hAnsi="宋体" w:cs="宋体"/>
          <w:sz w:val="24"/>
          <w:szCs w:val="24"/>
        </w:rPr>
        <w:t xml:space="preserve">            </w:t>
      </w:r>
    </w:p>
    <w:p>
      <w:pPr>
        <w:spacing w:line="312" w:lineRule="auto"/>
        <w:rPr>
          <w:rFonts w:ascii="宋体" w:hAnsi="宋体" w:cs="宋体"/>
        </w:rPr>
      </w:pPr>
    </w:p>
    <w:p>
      <w:pPr>
        <w:spacing w:line="312" w:lineRule="auto"/>
        <w:rPr>
          <w:rFonts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pPr>
        <w:rPr>
          <w:rFonts w:ascii="宋体" w:hAnsi="宋体" w:cs="宋体"/>
          <w:sz w:val="24"/>
          <w:szCs w:val="24"/>
        </w:rPr>
      </w:pPr>
      <w:r>
        <w:rPr>
          <w:rFonts w:hint="eastAsia" w:ascii="宋体" w:hAnsi="宋体" w:cs="宋体"/>
          <w:sz w:val="24"/>
          <w:szCs w:val="24"/>
        </w:rPr>
        <w:br w:type="page"/>
      </w:r>
    </w:p>
    <w:p>
      <w:pPr>
        <w:pStyle w:val="9"/>
        <w:numPr>
          <w:ilvl w:val="0"/>
          <w:numId w:val="4"/>
        </w:numPr>
        <w:rPr>
          <w:lang w:val="en-US"/>
        </w:rPr>
      </w:pPr>
      <w:r>
        <w:rPr>
          <w:rFonts w:hint="eastAsia"/>
          <w:lang w:val="en-US"/>
        </w:rPr>
        <w:t>明细报价单</w:t>
      </w:r>
    </w:p>
    <w:p>
      <w:pPr>
        <w:spacing w:line="360" w:lineRule="auto"/>
        <w:jc w:val="center"/>
      </w:pPr>
      <w:r>
        <w:rPr>
          <w:rFonts w:hint="eastAsia"/>
        </w:rPr>
        <w:t>明细报价单</w:t>
      </w:r>
    </w:p>
    <w:tbl>
      <w:tblPr>
        <w:tblStyle w:val="15"/>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270"/>
        <w:gridCol w:w="3135"/>
        <w:gridCol w:w="1395"/>
        <w:gridCol w:w="13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731" w:type="dxa"/>
            <w:vAlign w:val="center"/>
          </w:tcPr>
          <w:p>
            <w:pPr>
              <w:snapToGrid w:val="0"/>
              <w:spacing w:line="360" w:lineRule="auto"/>
              <w:ind w:left="-115"/>
              <w:jc w:val="center"/>
              <w:rPr>
                <w:rFonts w:hAnsi="宋体"/>
                <w:spacing w:val="-4"/>
                <w:sz w:val="24"/>
                <w:szCs w:val="24"/>
              </w:rPr>
            </w:pPr>
            <w:r>
              <w:rPr>
                <w:rFonts w:hint="eastAsia" w:hAnsi="宋体"/>
                <w:spacing w:val="-4"/>
                <w:sz w:val="24"/>
                <w:szCs w:val="24"/>
              </w:rPr>
              <w:t>序号</w:t>
            </w:r>
          </w:p>
        </w:tc>
        <w:tc>
          <w:tcPr>
            <w:tcW w:w="2270" w:type="dxa"/>
            <w:vAlign w:val="center"/>
          </w:tcPr>
          <w:p>
            <w:pPr>
              <w:snapToGrid w:val="0"/>
              <w:spacing w:line="360" w:lineRule="auto"/>
              <w:ind w:left="-115" w:firstLine="232" w:firstLineChars="100"/>
              <w:jc w:val="center"/>
              <w:rPr>
                <w:rFonts w:hint="default" w:hAnsi="宋体" w:eastAsia="宋体"/>
                <w:spacing w:val="-4"/>
                <w:sz w:val="24"/>
                <w:szCs w:val="24"/>
                <w:lang w:val="en-US" w:eastAsia="zh-CN"/>
              </w:rPr>
            </w:pPr>
            <w:r>
              <w:rPr>
                <w:rFonts w:hint="eastAsia" w:hAnsi="宋体"/>
                <w:spacing w:val="-4"/>
                <w:sz w:val="24"/>
                <w:szCs w:val="24"/>
                <w:lang w:val="en-US" w:eastAsia="zh-CN"/>
              </w:rPr>
              <w:t>项目名称</w:t>
            </w:r>
          </w:p>
        </w:tc>
        <w:tc>
          <w:tcPr>
            <w:tcW w:w="3135" w:type="dxa"/>
            <w:vAlign w:val="center"/>
          </w:tcPr>
          <w:p>
            <w:pPr>
              <w:widowControl/>
              <w:snapToGrid w:val="0"/>
              <w:spacing w:line="360" w:lineRule="auto"/>
              <w:jc w:val="center"/>
              <w:rPr>
                <w:rFonts w:hAnsi="宋体"/>
                <w:spacing w:val="-4"/>
                <w:sz w:val="24"/>
                <w:szCs w:val="24"/>
              </w:rPr>
            </w:pPr>
            <w:r>
              <w:rPr>
                <w:rFonts w:hint="eastAsia" w:hAnsi="宋体"/>
                <w:spacing w:val="-4"/>
                <w:sz w:val="24"/>
                <w:szCs w:val="24"/>
              </w:rPr>
              <w:t>详细说明</w:t>
            </w:r>
          </w:p>
        </w:tc>
        <w:tc>
          <w:tcPr>
            <w:tcW w:w="1395" w:type="dxa"/>
            <w:vAlign w:val="center"/>
          </w:tcPr>
          <w:p>
            <w:pPr>
              <w:snapToGrid w:val="0"/>
              <w:spacing w:line="360" w:lineRule="auto"/>
              <w:ind w:left="-115" w:firstLine="232" w:firstLineChars="100"/>
              <w:jc w:val="center"/>
              <w:rPr>
                <w:rFonts w:hAnsi="宋体"/>
                <w:spacing w:val="-4"/>
                <w:sz w:val="24"/>
                <w:szCs w:val="24"/>
              </w:rPr>
            </w:pPr>
            <w:r>
              <w:rPr>
                <w:rFonts w:hint="eastAsia" w:hAnsi="宋体"/>
                <w:spacing w:val="-4"/>
                <w:sz w:val="24"/>
                <w:szCs w:val="24"/>
              </w:rPr>
              <w:t>单价（元）</w:t>
            </w:r>
          </w:p>
        </w:tc>
        <w:tc>
          <w:tcPr>
            <w:tcW w:w="1395" w:type="dxa"/>
            <w:vAlign w:val="center"/>
          </w:tcPr>
          <w:p>
            <w:pPr>
              <w:snapToGrid w:val="0"/>
              <w:spacing w:line="360" w:lineRule="auto"/>
              <w:jc w:val="center"/>
              <w:rPr>
                <w:rFonts w:hAnsi="宋体"/>
                <w:spacing w:val="-4"/>
                <w:sz w:val="24"/>
                <w:szCs w:val="24"/>
              </w:rPr>
            </w:pPr>
            <w:r>
              <w:rPr>
                <w:rFonts w:hint="eastAsia" w:hAnsi="宋体"/>
                <w:spacing w:val="-4"/>
                <w:sz w:val="24"/>
                <w:szCs w:val="24"/>
              </w:rPr>
              <w:t>合价（元）</w:t>
            </w:r>
          </w:p>
        </w:tc>
        <w:tc>
          <w:tcPr>
            <w:tcW w:w="900" w:type="dxa"/>
            <w:vAlign w:val="center"/>
          </w:tcPr>
          <w:p>
            <w:pPr>
              <w:snapToGrid w:val="0"/>
              <w:spacing w:line="360" w:lineRule="auto"/>
              <w:jc w:val="center"/>
              <w:rPr>
                <w:rFonts w:hAnsi="宋体"/>
                <w:spacing w:val="-4"/>
                <w:sz w:val="24"/>
                <w:szCs w:val="24"/>
              </w:rPr>
            </w:pPr>
            <w:r>
              <w:rPr>
                <w:rFonts w:hint="eastAsia" w:hAnsi="宋体"/>
                <w:spacing w:val="-4"/>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31" w:type="dxa"/>
            <w:vAlign w:val="center"/>
          </w:tcPr>
          <w:p>
            <w:pPr>
              <w:spacing w:line="360" w:lineRule="auto"/>
              <w:rPr>
                <w:rFonts w:hAnsi="宋体"/>
                <w:spacing w:val="-4"/>
                <w:sz w:val="24"/>
                <w:szCs w:val="24"/>
              </w:rPr>
            </w:pPr>
            <w:r>
              <w:rPr>
                <w:rFonts w:hint="eastAsia" w:hAnsi="宋体"/>
                <w:spacing w:val="-4"/>
                <w:sz w:val="24"/>
                <w:szCs w:val="24"/>
              </w:rPr>
              <w:t>1</w:t>
            </w:r>
          </w:p>
        </w:tc>
        <w:tc>
          <w:tcPr>
            <w:tcW w:w="2270" w:type="dxa"/>
            <w:vAlign w:val="center"/>
          </w:tcPr>
          <w:p>
            <w:pPr>
              <w:snapToGrid w:val="0"/>
              <w:spacing w:line="360" w:lineRule="auto"/>
              <w:ind w:firstLine="464"/>
              <w:rPr>
                <w:rFonts w:hAnsi="宋体"/>
                <w:spacing w:val="-4"/>
                <w:sz w:val="24"/>
                <w:szCs w:val="24"/>
              </w:rPr>
            </w:pPr>
          </w:p>
        </w:tc>
        <w:tc>
          <w:tcPr>
            <w:tcW w:w="3135" w:type="dxa"/>
            <w:vAlign w:val="center"/>
          </w:tcPr>
          <w:p>
            <w:pPr>
              <w:pStyle w:val="11"/>
              <w:spacing w:line="360" w:lineRule="auto"/>
              <w:ind w:left="5250"/>
              <w:rPr>
                <w:rFonts w:ascii="宋体" w:hAnsi="宋体"/>
                <w:spacing w:val="-4"/>
                <w:kern w:val="0"/>
                <w:position w:val="-6"/>
                <w:szCs w:val="24"/>
              </w:rPr>
            </w:pPr>
          </w:p>
        </w:tc>
        <w:tc>
          <w:tcPr>
            <w:tcW w:w="1395" w:type="dxa"/>
            <w:vAlign w:val="center"/>
          </w:tcPr>
          <w:p>
            <w:pPr>
              <w:spacing w:line="360" w:lineRule="auto"/>
              <w:ind w:firstLine="464"/>
              <w:rPr>
                <w:rFonts w:hAnsi="宋体"/>
                <w:spacing w:val="-4"/>
                <w:sz w:val="24"/>
                <w:szCs w:val="24"/>
              </w:rPr>
            </w:pPr>
          </w:p>
        </w:tc>
        <w:tc>
          <w:tcPr>
            <w:tcW w:w="1395" w:type="dxa"/>
            <w:vAlign w:val="center"/>
          </w:tcPr>
          <w:p>
            <w:pPr>
              <w:spacing w:line="360" w:lineRule="auto"/>
              <w:ind w:firstLine="464"/>
              <w:rPr>
                <w:rFonts w:hAnsi="宋体"/>
                <w:spacing w:val="-4"/>
                <w:sz w:val="24"/>
                <w:szCs w:val="24"/>
              </w:rPr>
            </w:pPr>
          </w:p>
        </w:tc>
        <w:tc>
          <w:tcPr>
            <w:tcW w:w="900" w:type="dxa"/>
            <w:vAlign w:val="center"/>
          </w:tcPr>
          <w:p>
            <w:pPr>
              <w:spacing w:line="360" w:lineRule="auto"/>
              <w:ind w:firstLine="464"/>
              <w:rPr>
                <w:rFonts w:hAnsi="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31" w:type="dxa"/>
            <w:vAlign w:val="center"/>
          </w:tcPr>
          <w:p>
            <w:pPr>
              <w:spacing w:line="360" w:lineRule="auto"/>
              <w:ind w:firstLine="464"/>
              <w:rPr>
                <w:rFonts w:hAnsi="宋体"/>
                <w:spacing w:val="-4"/>
                <w:sz w:val="24"/>
                <w:szCs w:val="24"/>
              </w:rPr>
            </w:pPr>
            <w:r>
              <w:rPr>
                <w:rFonts w:hint="eastAsia" w:hAnsi="宋体"/>
                <w:spacing w:val="-4"/>
                <w:sz w:val="24"/>
                <w:szCs w:val="24"/>
              </w:rPr>
              <w:t>…</w:t>
            </w:r>
          </w:p>
        </w:tc>
        <w:tc>
          <w:tcPr>
            <w:tcW w:w="2270" w:type="dxa"/>
            <w:vAlign w:val="center"/>
          </w:tcPr>
          <w:p>
            <w:pPr>
              <w:snapToGrid w:val="0"/>
              <w:spacing w:line="360" w:lineRule="auto"/>
              <w:ind w:firstLine="464"/>
              <w:rPr>
                <w:rFonts w:hAnsi="宋体"/>
                <w:spacing w:val="-4"/>
                <w:sz w:val="24"/>
                <w:szCs w:val="24"/>
              </w:rPr>
            </w:pPr>
          </w:p>
        </w:tc>
        <w:tc>
          <w:tcPr>
            <w:tcW w:w="3135" w:type="dxa"/>
            <w:vAlign w:val="center"/>
          </w:tcPr>
          <w:p>
            <w:pPr>
              <w:pStyle w:val="11"/>
              <w:spacing w:line="360" w:lineRule="auto"/>
              <w:ind w:left="5250"/>
              <w:rPr>
                <w:rFonts w:ascii="宋体" w:hAnsi="宋体"/>
                <w:spacing w:val="-4"/>
                <w:kern w:val="0"/>
                <w:position w:val="-6"/>
                <w:szCs w:val="24"/>
              </w:rPr>
            </w:pPr>
          </w:p>
        </w:tc>
        <w:tc>
          <w:tcPr>
            <w:tcW w:w="1395" w:type="dxa"/>
            <w:vAlign w:val="center"/>
          </w:tcPr>
          <w:p>
            <w:pPr>
              <w:spacing w:line="360" w:lineRule="auto"/>
              <w:ind w:firstLine="464"/>
              <w:rPr>
                <w:rFonts w:hAnsi="宋体"/>
                <w:spacing w:val="-4"/>
                <w:sz w:val="24"/>
                <w:szCs w:val="24"/>
              </w:rPr>
            </w:pPr>
          </w:p>
        </w:tc>
        <w:tc>
          <w:tcPr>
            <w:tcW w:w="1395" w:type="dxa"/>
            <w:vAlign w:val="center"/>
          </w:tcPr>
          <w:p>
            <w:pPr>
              <w:pStyle w:val="23"/>
              <w:keepNext w:val="0"/>
              <w:keepLines w:val="0"/>
              <w:numPr>
                <w:ilvl w:val="0"/>
                <w:numId w:val="0"/>
              </w:numPr>
              <w:rPr>
                <w:rFonts w:ascii="宋体" w:hAnsi="宋体"/>
                <w:bCs w:val="0"/>
                <w:spacing w:val="-4"/>
                <w:kern w:val="2"/>
                <w:position w:val="-6"/>
                <w:szCs w:val="24"/>
              </w:rPr>
            </w:pPr>
          </w:p>
        </w:tc>
        <w:tc>
          <w:tcPr>
            <w:tcW w:w="900" w:type="dxa"/>
            <w:vAlign w:val="center"/>
          </w:tcPr>
          <w:p>
            <w:pPr>
              <w:pStyle w:val="23"/>
              <w:keepNext w:val="0"/>
              <w:keepLines w:val="0"/>
              <w:numPr>
                <w:ilvl w:val="0"/>
                <w:numId w:val="0"/>
              </w:numPr>
              <w:rPr>
                <w:rFonts w:ascii="宋体" w:hAnsi="宋体"/>
                <w:bCs w:val="0"/>
                <w:spacing w:val="-4"/>
                <w:kern w:val="2"/>
                <w:position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31" w:type="dxa"/>
            <w:vAlign w:val="center"/>
          </w:tcPr>
          <w:p>
            <w:pPr>
              <w:spacing w:line="360" w:lineRule="auto"/>
              <w:ind w:firstLine="464"/>
              <w:rPr>
                <w:rFonts w:hAnsi="宋体"/>
                <w:spacing w:val="-4"/>
                <w:sz w:val="24"/>
                <w:szCs w:val="24"/>
              </w:rPr>
            </w:pPr>
            <w:r>
              <w:rPr>
                <w:rFonts w:hint="eastAsia" w:hAnsi="宋体"/>
                <w:spacing w:val="-4"/>
                <w:sz w:val="24"/>
                <w:szCs w:val="24"/>
              </w:rPr>
              <w:t>…</w:t>
            </w:r>
          </w:p>
        </w:tc>
        <w:tc>
          <w:tcPr>
            <w:tcW w:w="2270" w:type="dxa"/>
            <w:vAlign w:val="center"/>
          </w:tcPr>
          <w:p>
            <w:pPr>
              <w:spacing w:line="360" w:lineRule="auto"/>
              <w:ind w:firstLine="464"/>
              <w:rPr>
                <w:rFonts w:hAnsi="宋体"/>
                <w:spacing w:val="-4"/>
                <w:sz w:val="24"/>
                <w:szCs w:val="24"/>
              </w:rPr>
            </w:pPr>
          </w:p>
        </w:tc>
        <w:tc>
          <w:tcPr>
            <w:tcW w:w="3135" w:type="dxa"/>
            <w:vAlign w:val="center"/>
          </w:tcPr>
          <w:p>
            <w:pPr>
              <w:spacing w:line="360" w:lineRule="auto"/>
              <w:ind w:firstLine="464"/>
              <w:rPr>
                <w:rFonts w:hAnsi="宋体"/>
                <w:spacing w:val="-4"/>
                <w:sz w:val="24"/>
                <w:szCs w:val="24"/>
              </w:rPr>
            </w:pPr>
          </w:p>
        </w:tc>
        <w:tc>
          <w:tcPr>
            <w:tcW w:w="1395" w:type="dxa"/>
            <w:vAlign w:val="center"/>
          </w:tcPr>
          <w:p>
            <w:pPr>
              <w:spacing w:line="360" w:lineRule="auto"/>
              <w:ind w:firstLine="464"/>
              <w:rPr>
                <w:rFonts w:hAnsi="宋体"/>
                <w:spacing w:val="-4"/>
                <w:sz w:val="24"/>
                <w:szCs w:val="24"/>
              </w:rPr>
            </w:pPr>
          </w:p>
        </w:tc>
        <w:tc>
          <w:tcPr>
            <w:tcW w:w="1395" w:type="dxa"/>
            <w:vAlign w:val="center"/>
          </w:tcPr>
          <w:p>
            <w:pPr>
              <w:spacing w:line="360" w:lineRule="auto"/>
              <w:ind w:firstLine="464"/>
              <w:rPr>
                <w:rFonts w:hAnsi="宋体"/>
                <w:spacing w:val="-4"/>
                <w:sz w:val="24"/>
                <w:szCs w:val="24"/>
              </w:rPr>
            </w:pPr>
          </w:p>
        </w:tc>
        <w:tc>
          <w:tcPr>
            <w:tcW w:w="900" w:type="dxa"/>
            <w:vAlign w:val="center"/>
          </w:tcPr>
          <w:p>
            <w:pPr>
              <w:spacing w:line="360" w:lineRule="auto"/>
              <w:ind w:firstLine="464"/>
              <w:rPr>
                <w:rFonts w:hAnsi="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31" w:type="dxa"/>
            <w:vAlign w:val="center"/>
          </w:tcPr>
          <w:p>
            <w:pPr>
              <w:spacing w:line="360" w:lineRule="auto"/>
              <w:rPr>
                <w:rFonts w:hAnsi="宋体"/>
                <w:spacing w:val="-4"/>
                <w:sz w:val="24"/>
                <w:szCs w:val="24"/>
              </w:rPr>
            </w:pPr>
            <w:r>
              <w:rPr>
                <w:rFonts w:hint="eastAsia" w:hAnsi="宋体"/>
                <w:spacing w:val="-4"/>
                <w:sz w:val="24"/>
                <w:szCs w:val="24"/>
              </w:rPr>
              <w:t>N</w:t>
            </w:r>
          </w:p>
        </w:tc>
        <w:tc>
          <w:tcPr>
            <w:tcW w:w="2270" w:type="dxa"/>
            <w:vAlign w:val="center"/>
          </w:tcPr>
          <w:p>
            <w:pPr>
              <w:spacing w:line="360" w:lineRule="auto"/>
              <w:ind w:firstLine="464"/>
              <w:rPr>
                <w:rFonts w:hAnsi="宋体"/>
                <w:spacing w:val="-4"/>
                <w:sz w:val="24"/>
                <w:szCs w:val="24"/>
              </w:rPr>
            </w:pPr>
          </w:p>
        </w:tc>
        <w:tc>
          <w:tcPr>
            <w:tcW w:w="3135" w:type="dxa"/>
            <w:vAlign w:val="center"/>
          </w:tcPr>
          <w:p>
            <w:pPr>
              <w:spacing w:line="360" w:lineRule="auto"/>
              <w:ind w:firstLine="464"/>
              <w:rPr>
                <w:rFonts w:hAnsi="宋体"/>
                <w:spacing w:val="-4"/>
                <w:sz w:val="24"/>
                <w:szCs w:val="24"/>
              </w:rPr>
            </w:pPr>
          </w:p>
        </w:tc>
        <w:tc>
          <w:tcPr>
            <w:tcW w:w="1395" w:type="dxa"/>
            <w:vAlign w:val="center"/>
          </w:tcPr>
          <w:p>
            <w:pPr>
              <w:spacing w:line="360" w:lineRule="auto"/>
              <w:ind w:firstLine="464"/>
              <w:rPr>
                <w:rFonts w:hAnsi="宋体"/>
                <w:spacing w:val="-4"/>
                <w:sz w:val="24"/>
                <w:szCs w:val="24"/>
              </w:rPr>
            </w:pPr>
          </w:p>
        </w:tc>
        <w:tc>
          <w:tcPr>
            <w:tcW w:w="1395" w:type="dxa"/>
            <w:vAlign w:val="center"/>
          </w:tcPr>
          <w:p>
            <w:pPr>
              <w:spacing w:line="360" w:lineRule="auto"/>
              <w:ind w:firstLine="464"/>
              <w:rPr>
                <w:rFonts w:hAnsi="宋体"/>
                <w:spacing w:val="-4"/>
                <w:sz w:val="24"/>
                <w:szCs w:val="24"/>
              </w:rPr>
            </w:pPr>
          </w:p>
        </w:tc>
        <w:tc>
          <w:tcPr>
            <w:tcW w:w="900" w:type="dxa"/>
            <w:vAlign w:val="center"/>
          </w:tcPr>
          <w:p>
            <w:pPr>
              <w:spacing w:line="360" w:lineRule="auto"/>
              <w:ind w:firstLine="464"/>
              <w:rPr>
                <w:rFonts w:hAnsi="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31" w:type="dxa"/>
            <w:vAlign w:val="center"/>
          </w:tcPr>
          <w:p>
            <w:pPr>
              <w:spacing w:line="360" w:lineRule="auto"/>
              <w:ind w:firstLine="464"/>
              <w:rPr>
                <w:rFonts w:hAnsi="宋体"/>
                <w:spacing w:val="-4"/>
                <w:sz w:val="24"/>
                <w:szCs w:val="24"/>
              </w:rPr>
            </w:pPr>
          </w:p>
        </w:tc>
        <w:tc>
          <w:tcPr>
            <w:tcW w:w="2270" w:type="dxa"/>
            <w:vAlign w:val="center"/>
          </w:tcPr>
          <w:p>
            <w:pPr>
              <w:spacing w:line="360" w:lineRule="auto"/>
              <w:ind w:firstLine="464"/>
              <w:rPr>
                <w:rFonts w:hAnsi="宋体"/>
                <w:spacing w:val="-4"/>
                <w:sz w:val="24"/>
                <w:szCs w:val="24"/>
              </w:rPr>
            </w:pPr>
            <w:r>
              <w:rPr>
                <w:rFonts w:hint="eastAsia" w:hAnsi="宋体"/>
                <w:spacing w:val="-4"/>
                <w:sz w:val="24"/>
                <w:szCs w:val="24"/>
              </w:rPr>
              <w:t>合计</w:t>
            </w:r>
          </w:p>
        </w:tc>
        <w:tc>
          <w:tcPr>
            <w:tcW w:w="3135" w:type="dxa"/>
            <w:vAlign w:val="center"/>
          </w:tcPr>
          <w:p>
            <w:pPr>
              <w:spacing w:line="360" w:lineRule="auto"/>
              <w:ind w:firstLine="464"/>
              <w:rPr>
                <w:rFonts w:hAnsi="宋体"/>
                <w:spacing w:val="-4"/>
                <w:sz w:val="24"/>
                <w:szCs w:val="24"/>
              </w:rPr>
            </w:pPr>
          </w:p>
        </w:tc>
        <w:tc>
          <w:tcPr>
            <w:tcW w:w="1395" w:type="dxa"/>
            <w:vAlign w:val="center"/>
          </w:tcPr>
          <w:p>
            <w:pPr>
              <w:spacing w:line="360" w:lineRule="auto"/>
              <w:ind w:firstLine="464"/>
              <w:rPr>
                <w:rFonts w:hAnsi="宋体"/>
                <w:spacing w:val="-4"/>
                <w:sz w:val="24"/>
                <w:szCs w:val="24"/>
              </w:rPr>
            </w:pPr>
          </w:p>
        </w:tc>
        <w:tc>
          <w:tcPr>
            <w:tcW w:w="1395" w:type="dxa"/>
            <w:vAlign w:val="center"/>
          </w:tcPr>
          <w:p>
            <w:pPr>
              <w:spacing w:line="360" w:lineRule="auto"/>
              <w:ind w:firstLine="464"/>
              <w:rPr>
                <w:rFonts w:hAnsi="宋体"/>
                <w:spacing w:val="-4"/>
                <w:sz w:val="24"/>
                <w:szCs w:val="24"/>
              </w:rPr>
            </w:pPr>
          </w:p>
        </w:tc>
        <w:tc>
          <w:tcPr>
            <w:tcW w:w="900" w:type="dxa"/>
            <w:vAlign w:val="center"/>
          </w:tcPr>
          <w:p>
            <w:pPr>
              <w:spacing w:line="360" w:lineRule="auto"/>
              <w:ind w:firstLine="464"/>
              <w:rPr>
                <w:rFonts w:hAnsi="宋体"/>
                <w:spacing w:val="-4"/>
                <w:sz w:val="24"/>
                <w:szCs w:val="24"/>
              </w:rPr>
            </w:pPr>
          </w:p>
        </w:tc>
      </w:tr>
    </w:tbl>
    <w:p>
      <w:pPr>
        <w:spacing w:line="312" w:lineRule="auto"/>
        <w:ind w:firstLine="420"/>
        <w:rPr>
          <w:rFonts w:ascii="宋体" w:hAnsi="宋体" w:cs="宋体"/>
          <w:b/>
          <w:szCs w:val="28"/>
        </w:rPr>
      </w:pPr>
    </w:p>
    <w:p>
      <w:pPr>
        <w:spacing w:line="312" w:lineRule="auto"/>
        <w:rPr>
          <w:rFonts w:ascii="宋体" w:hAnsi="宋体" w:cs="宋体"/>
          <w:b/>
          <w:szCs w:val="28"/>
        </w:rPr>
      </w:pPr>
    </w:p>
    <w:p>
      <w:pPr>
        <w:spacing w:line="312" w:lineRule="auto"/>
        <w:rPr>
          <w:rFonts w:ascii="宋体" w:hAnsi="宋体" w:cs="宋体"/>
          <w:b/>
          <w:szCs w:val="28"/>
        </w:rPr>
      </w:pPr>
    </w:p>
    <w:p>
      <w:pPr>
        <w:spacing w:line="312" w:lineRule="auto"/>
        <w:ind w:firstLine="480" w:firstLineChars="200"/>
        <w:rPr>
          <w:rFonts w:ascii="宋体" w:hAnsi="宋体" w:cs="宋体"/>
          <w:sz w:val="24"/>
          <w:szCs w:val="24"/>
        </w:rPr>
      </w:pPr>
    </w:p>
    <w:p>
      <w:pPr>
        <w:spacing w:line="312" w:lineRule="auto"/>
        <w:ind w:firstLine="480" w:firstLineChars="200"/>
        <w:rPr>
          <w:rFonts w:ascii="宋体" w:hAnsi="宋体" w:cs="宋体"/>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二、法定代表人授权委托书（格式）/法定代表人（格式）（二选一）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pPr>
        <w:rPr>
          <w:rFonts w:ascii="宋体" w:hAnsi="宋体" w:cs="宋体"/>
          <w:sz w:val="24"/>
          <w:szCs w:val="24"/>
        </w:rPr>
      </w:pPr>
      <w:r>
        <w:rPr>
          <w:rFonts w:hint="eastAsia" w:ascii="宋体" w:hAnsi="宋体" w:cs="宋体"/>
          <w:sz w:val="24"/>
          <w:szCs w:val="24"/>
        </w:rPr>
        <w:br w:type="page"/>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 xml:space="preserve">三、诚信声明 </w:t>
      </w:r>
    </w:p>
    <w:p>
      <w:pPr>
        <w:snapToGrid w:val="0"/>
        <w:spacing w:line="312" w:lineRule="auto"/>
        <w:jc w:val="center"/>
        <w:rPr>
          <w:rFonts w:ascii="宋体" w:hAnsi="宋体"/>
          <w:b/>
          <w:bCs/>
          <w:sz w:val="24"/>
          <w:szCs w:val="24"/>
        </w:rPr>
      </w:pPr>
      <w:bookmarkStart w:id="48" w:name="_Hlk45893074"/>
      <w:r>
        <w:rPr>
          <w:rFonts w:hint="eastAsia" w:ascii="宋体" w:hAnsi="宋体"/>
          <w:b/>
          <w:bCs/>
          <w:sz w:val="24"/>
          <w:szCs w:val="24"/>
        </w:rPr>
        <w:t>诚信声明（格式）</w:t>
      </w:r>
    </w:p>
    <w:bookmarkEnd w:id="48"/>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480" w:firstLineChars="20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（采购人名称）：</w:t>
      </w:r>
    </w:p>
    <w:p>
      <w:pPr>
        <w:snapToGrid w:val="0"/>
        <w:spacing w:line="312"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sz w:val="24"/>
          <w:szCs w:val="24"/>
        </w:rPr>
      </w:pPr>
      <w:r>
        <w:rPr>
          <w:rFonts w:hint="eastAsia" w:ascii="宋体" w:hAnsi="宋体"/>
          <w:sz w:val="24"/>
          <w:szCs w:val="24"/>
        </w:rPr>
        <w:t>特此声明。</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right="424" w:firstLine="570"/>
        <w:jc w:val="right"/>
        <w:rPr>
          <w:rFonts w:ascii="宋体" w:hAnsi="宋体"/>
          <w:sz w:val="24"/>
          <w:szCs w:val="24"/>
        </w:rPr>
      </w:pPr>
      <w:r>
        <w:rPr>
          <w:rFonts w:hint="eastAsia" w:ascii="宋体" w:hAnsi="宋体"/>
          <w:sz w:val="24"/>
          <w:szCs w:val="24"/>
        </w:rPr>
        <w:t>（供应商公章）</w:t>
      </w:r>
    </w:p>
    <w:p>
      <w:pPr>
        <w:snapToGrid w:val="0"/>
        <w:spacing w:line="312" w:lineRule="auto"/>
        <w:ind w:right="480" w:firstLine="570"/>
        <w:jc w:val="right"/>
        <w:rPr>
          <w:rFonts w:ascii="宋体" w:hAnsi="宋体"/>
          <w:sz w:val="24"/>
          <w:szCs w:val="24"/>
        </w:rPr>
      </w:pPr>
      <w:r>
        <w:rPr>
          <w:rFonts w:hint="eastAsia" w:ascii="宋体" w:hAnsi="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rPr>
          <w:rFonts w:ascii="宋体" w:hAnsi="宋体" w:cs="宋体"/>
          <w:b/>
          <w:sz w:val="24"/>
          <w:szCs w:val="24"/>
        </w:rPr>
      </w:pPr>
      <w:r>
        <w:rPr>
          <w:rFonts w:hint="eastAsia" w:ascii="宋体" w:hAnsi="宋体" w:cs="宋体"/>
          <w:b/>
          <w:sz w:val="24"/>
          <w:szCs w:val="24"/>
        </w:rPr>
        <w:br w:type="page"/>
      </w:r>
    </w:p>
    <w:p>
      <w:pPr>
        <w:spacing w:line="312" w:lineRule="auto"/>
        <w:rPr>
          <w:rFonts w:ascii="宋体" w:hAnsi="宋体" w:cs="宋体"/>
          <w:b/>
          <w:sz w:val="24"/>
          <w:szCs w:val="24"/>
        </w:rPr>
      </w:pPr>
      <w:r>
        <w:rPr>
          <w:rFonts w:hint="eastAsia" w:ascii="宋体" w:hAnsi="宋体" w:cs="宋体"/>
          <w:b/>
          <w:sz w:val="24"/>
          <w:szCs w:val="24"/>
        </w:rPr>
        <w:t>四、初步评审资料</w:t>
      </w:r>
    </w:p>
    <w:p>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按照询比采购文件要求提供（格式自定）</w:t>
      </w:r>
    </w:p>
    <w:p>
      <w:pPr>
        <w:spacing w:line="312" w:lineRule="auto"/>
        <w:rPr>
          <w:rFonts w:ascii="宋体" w:hAnsi="宋体" w:cs="宋体"/>
          <w:b/>
          <w:sz w:val="24"/>
          <w:szCs w:val="24"/>
        </w:rPr>
      </w:pPr>
    </w:p>
    <w:p>
      <w:pPr>
        <w:spacing w:line="312" w:lineRule="auto"/>
        <w:rPr>
          <w:rFonts w:ascii="宋体" w:hAnsi="宋体" w:cs="宋体"/>
          <w:b/>
          <w:sz w:val="24"/>
          <w:szCs w:val="24"/>
        </w:rPr>
      </w:pPr>
    </w:p>
    <w:p>
      <w:pPr>
        <w:spacing w:line="312" w:lineRule="auto"/>
        <w:rPr>
          <w:rFonts w:ascii="宋体" w:hAnsi="宋体" w:cs="宋体"/>
          <w:b/>
          <w:sz w:val="24"/>
          <w:szCs w:val="24"/>
        </w:rPr>
      </w:pPr>
    </w:p>
    <w:p>
      <w:pPr>
        <w:spacing w:line="312" w:lineRule="auto"/>
        <w:rPr>
          <w:rFonts w:ascii="宋体" w:hAnsi="宋体" w:cs="宋体"/>
          <w:b/>
          <w:sz w:val="24"/>
          <w:szCs w:val="24"/>
        </w:rPr>
      </w:pPr>
    </w:p>
    <w:p>
      <w:pPr>
        <w:spacing w:line="312" w:lineRule="auto"/>
        <w:rPr>
          <w:rFonts w:ascii="宋体" w:hAnsi="宋体" w:cs="宋体"/>
          <w:b/>
          <w:sz w:val="24"/>
          <w:szCs w:val="24"/>
        </w:rPr>
      </w:pPr>
      <w:r>
        <w:rPr>
          <w:rFonts w:hint="eastAsia" w:ascii="宋体" w:hAnsi="宋体" w:cs="宋体"/>
          <w:b/>
          <w:sz w:val="24"/>
          <w:szCs w:val="24"/>
        </w:rPr>
        <w:t>五、技术部分</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按照询比采购文件要求提供（格式自定）</w:t>
      </w:r>
    </w:p>
    <w:p>
      <w:pPr>
        <w:spacing w:line="312" w:lineRule="auto"/>
        <w:rPr>
          <w:rFonts w:ascii="宋体" w:hAnsi="宋体" w:cs="宋体"/>
          <w:b/>
          <w:sz w:val="24"/>
          <w:szCs w:val="24"/>
        </w:rPr>
      </w:pPr>
    </w:p>
    <w:p>
      <w:pPr>
        <w:pStyle w:val="5"/>
        <w:spacing w:before="0" w:after="0" w:line="360" w:lineRule="auto"/>
        <w:jc w:val="left"/>
        <w:rPr>
          <w:rFonts w:ascii="宋体" w:hAnsi="宋体" w:cs="宋体"/>
          <w:sz w:val="24"/>
          <w:szCs w:val="24"/>
        </w:rPr>
      </w:pPr>
    </w:p>
    <w:p>
      <w:pPr>
        <w:pStyle w:val="5"/>
        <w:spacing w:before="0" w:after="0" w:line="360" w:lineRule="auto"/>
        <w:jc w:val="left"/>
        <w:rPr>
          <w:rFonts w:ascii="宋体" w:hAnsi="宋体" w:cs="宋体"/>
          <w:sz w:val="24"/>
          <w:szCs w:val="24"/>
        </w:rPr>
      </w:pPr>
    </w:p>
    <w:p>
      <w:pPr>
        <w:pStyle w:val="5"/>
        <w:spacing w:before="0" w:after="0" w:line="360" w:lineRule="auto"/>
        <w:jc w:val="left"/>
        <w:rPr>
          <w:rFonts w:ascii="宋体" w:hAnsi="宋体" w:cs="宋体"/>
          <w:i/>
          <w:iCs/>
          <w:sz w:val="24"/>
          <w:szCs w:val="24"/>
          <w:u w:val="single"/>
        </w:rPr>
      </w:pPr>
      <w:r>
        <w:rPr>
          <w:rFonts w:hint="eastAsia" w:ascii="宋体" w:hAnsi="宋体" w:cs="宋体"/>
          <w:sz w:val="24"/>
          <w:szCs w:val="24"/>
        </w:rPr>
        <w:t>六、商务部分</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按照询比采购文件要求提供（格式自定）</w:t>
      </w:r>
    </w:p>
    <w:p>
      <w:pPr>
        <w:pStyle w:val="8"/>
        <w:ind w:firstLine="560"/>
        <w:rPr>
          <w:rFonts w:hint="default"/>
        </w:rPr>
      </w:pPr>
    </w:p>
    <w:p/>
    <w:p>
      <w:pPr>
        <w:pStyle w:val="8"/>
        <w:ind w:firstLine="560"/>
        <w:rPr>
          <w:rFonts w:hint="default"/>
        </w:rPr>
      </w:pPr>
    </w:p>
    <w:p>
      <w:pPr>
        <w:pStyle w:val="5"/>
        <w:spacing w:before="0" w:after="0" w:line="360" w:lineRule="auto"/>
        <w:jc w:val="left"/>
        <w:rPr>
          <w:rFonts w:ascii="宋体" w:hAnsi="宋体" w:cs="宋体"/>
          <w:i/>
          <w:iCs/>
          <w:sz w:val="24"/>
          <w:szCs w:val="24"/>
          <w:u w:val="single"/>
        </w:rPr>
      </w:pPr>
      <w:r>
        <w:rPr>
          <w:rFonts w:hint="eastAsia" w:ascii="宋体" w:hAnsi="宋体" w:cs="宋体"/>
          <w:sz w:val="24"/>
          <w:szCs w:val="24"/>
        </w:rPr>
        <w:t>七、其它部分</w:t>
      </w:r>
    </w:p>
    <w:p>
      <w:pPr>
        <w:spacing w:line="312" w:lineRule="auto"/>
        <w:jc w:val="center"/>
      </w:pPr>
      <w:r>
        <w:rPr>
          <w:rFonts w:hint="eastAsia" w:ascii="宋体" w:hAnsi="宋体" w:cs="宋体"/>
          <w:i/>
          <w:iCs/>
          <w:sz w:val="24"/>
          <w:szCs w:val="24"/>
          <w:u w:val="single"/>
        </w:rPr>
        <w:t>按照询比采购文件要求提供（格式自定）</w:t>
      </w:r>
    </w:p>
    <w:p>
      <w:pPr>
        <w:pStyle w:val="5"/>
        <w:spacing w:before="0" w:after="0" w:line="312" w:lineRule="auto"/>
        <w:rPr>
          <w:rFonts w:ascii="宋体" w:hAnsi="宋体" w:cs="宋体"/>
          <w:sz w:val="24"/>
          <w:szCs w:val="24"/>
        </w:rPr>
      </w:pPr>
    </w:p>
    <w:p>
      <w:pPr>
        <w:pStyle w:val="5"/>
        <w:spacing w:before="0" w:after="0" w:line="312" w:lineRule="auto"/>
        <w:rPr>
          <w:rFonts w:ascii="宋体" w:hAnsi="宋体" w:cs="宋体"/>
          <w:sz w:val="24"/>
          <w:szCs w:val="24"/>
        </w:rPr>
      </w:pPr>
    </w:p>
    <w:p>
      <w:pPr>
        <w:pStyle w:val="5"/>
        <w:spacing w:before="0" w:after="0" w:line="312" w:lineRule="auto"/>
        <w:rPr>
          <w:rFonts w:ascii="宋体" w:hAnsi="宋体" w:cs="宋体"/>
          <w:sz w:val="24"/>
          <w:szCs w:val="24"/>
        </w:rPr>
      </w:pPr>
    </w:p>
    <w:p>
      <w:pPr>
        <w:tabs>
          <w:tab w:val="left" w:pos="3715"/>
        </w:tabs>
        <w:bidi w:val="0"/>
        <w:jc w:val="left"/>
        <w:rPr>
          <w:lang w:val="en-US" w:eastAsia="zh-CN"/>
        </w:rPr>
      </w:pPr>
    </w:p>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p>
  <w:p>
    <w:pPr>
      <w:pStyle w:val="12"/>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12"/>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tQnSbg8CAAAQBAAADgAAAAAAAAABACAA&#10;AAAhAQAAZHJzL2Uyb0RvYy54bWxQSwUGAAAAAAYABgBZAQAAogUAAAAA&#10;">
              <v:fill on="f" focussize="0,0"/>
              <v:stroke on="f"/>
              <v:imagedata o:title=""/>
              <o:lock v:ext="edit" aspectratio="f"/>
              <v:textbox inset="0mm,0mm,0mm,0mm" style="mso-fit-shape-to-text:t;">
                <w:txbxContent>
                  <w:p>
                    <w:pPr>
                      <w:pStyle w:val="12"/>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2D97C"/>
    <w:multiLevelType w:val="singleLevel"/>
    <w:tmpl w:val="8182D97C"/>
    <w:lvl w:ilvl="0" w:tentative="0">
      <w:start w:val="3"/>
      <w:numFmt w:val="chineseCounting"/>
      <w:suff w:val="nothing"/>
      <w:lvlText w:val="（%1）"/>
      <w:lvlJc w:val="left"/>
      <w:rPr>
        <w:rFonts w:hint="eastAsia"/>
      </w:rPr>
    </w:lvl>
  </w:abstractNum>
  <w:abstractNum w:abstractNumId="1">
    <w:nsid w:val="ADAB4DC1"/>
    <w:multiLevelType w:val="singleLevel"/>
    <w:tmpl w:val="ADAB4DC1"/>
    <w:lvl w:ilvl="0" w:tentative="0">
      <w:start w:val="13"/>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567"/>
        </w:tabs>
        <w:ind w:left="567" w:hanging="567"/>
      </w:pPr>
      <w:rPr>
        <w:rFonts w:hint="eastAsia"/>
      </w:rPr>
    </w:lvl>
    <w:lvl w:ilvl="3" w:tentative="0">
      <w:start w:val="1"/>
      <w:numFmt w:val="decimal"/>
      <w:pStyle w:val="23"/>
      <w:lvlText w:val="%1.%2.%3.%4"/>
      <w:lvlJc w:val="left"/>
      <w:pPr>
        <w:tabs>
          <w:tab w:val="left" w:pos="567"/>
        </w:tabs>
        <w:ind w:left="567" w:hanging="567"/>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3">
    <w:nsid w:val="442C54C5"/>
    <w:multiLevelType w:val="singleLevel"/>
    <w:tmpl w:val="442C54C5"/>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NzIwNjZhZWY2ODRmNDIxZjFjZWNhOTIxNzU0YTkifQ=="/>
  </w:docVars>
  <w:rsids>
    <w:rsidRoot w:val="693D54F0"/>
    <w:rsid w:val="04AB4FAD"/>
    <w:rsid w:val="05065646"/>
    <w:rsid w:val="08101B50"/>
    <w:rsid w:val="0A22213C"/>
    <w:rsid w:val="10AA5899"/>
    <w:rsid w:val="162451E3"/>
    <w:rsid w:val="19DD1A1A"/>
    <w:rsid w:val="1BD20CFC"/>
    <w:rsid w:val="1CD97F4E"/>
    <w:rsid w:val="258B4292"/>
    <w:rsid w:val="265F5469"/>
    <w:rsid w:val="36B966AC"/>
    <w:rsid w:val="3D6D300D"/>
    <w:rsid w:val="448861E5"/>
    <w:rsid w:val="47024B89"/>
    <w:rsid w:val="578D3D66"/>
    <w:rsid w:val="5ED06392"/>
    <w:rsid w:val="5FFB7AE9"/>
    <w:rsid w:val="62707ACE"/>
    <w:rsid w:val="63DE2434"/>
    <w:rsid w:val="64EF2313"/>
    <w:rsid w:val="693D54F0"/>
    <w:rsid w:val="6AD15F8C"/>
    <w:rsid w:val="725426BB"/>
    <w:rsid w:val="7AEE0C4A"/>
    <w:rsid w:val="7B7E72E5"/>
    <w:rsid w:val="B7FFC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Cs w:val="28"/>
    </w:rPr>
  </w:style>
  <w:style w:type="paragraph" w:styleId="7">
    <w:name w:val="heading 5"/>
    <w:basedOn w:val="1"/>
    <w:next w:val="1"/>
    <w:unhideWhenUsed/>
    <w:qFormat/>
    <w:uiPriority w:val="9"/>
    <w:pPr>
      <w:keepNext/>
      <w:keepLines/>
      <w:spacing w:after="120" w:line="240" w:lineRule="auto"/>
      <w:ind w:firstLine="0" w:firstLineChars="0"/>
      <w:jc w:val="center"/>
      <w:outlineLvl w:val="4"/>
    </w:pPr>
    <w:rPr>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首行缩进"/>
    <w:basedOn w:val="1"/>
    <w:next w:val="3"/>
    <w:qFormat/>
    <w:uiPriority w:val="0"/>
    <w:pPr>
      <w:spacing w:line="360" w:lineRule="auto"/>
      <w:ind w:firstLine="480" w:firstLineChars="200"/>
    </w:pPr>
    <w:rPr>
      <w:rFonts w:ascii="宋体" w:hAnsi="宋体" w:cs="宋体"/>
      <w:kern w:val="0"/>
      <w:sz w:val="24"/>
    </w:rPr>
  </w:style>
  <w:style w:type="paragraph" w:customStyle="1" w:styleId="3">
    <w:name w:val="样式 行距: 1.5 倍行距1"/>
    <w:basedOn w:val="1"/>
    <w:next w:val="4"/>
    <w:qFormat/>
    <w:uiPriority w:val="0"/>
    <w:rPr>
      <w:sz w:val="21"/>
    </w:rPr>
  </w:style>
  <w:style w:type="paragraph" w:customStyle="1" w:styleId="4">
    <w:name w:val="Item Step"/>
    <w:next w:val="1"/>
    <w:qFormat/>
    <w:uiPriority w:val="0"/>
    <w:pPr>
      <w:ind w:left="1644" w:hanging="510"/>
      <w:outlineLvl w:val="4"/>
    </w:pPr>
    <w:rPr>
      <w:rFonts w:ascii="Arial" w:hAnsi="Times New Roman" w:eastAsia="宋体" w:cs="Times New Roman"/>
      <w:sz w:val="21"/>
      <w:lang w:val="en-US" w:eastAsia="zh-CN" w:bidi="ar-SA"/>
    </w:rPr>
  </w:style>
  <w:style w:type="paragraph" w:styleId="8">
    <w:name w:val="index 5"/>
    <w:basedOn w:val="1"/>
    <w:next w:val="1"/>
    <w:qFormat/>
    <w:uiPriority w:val="0"/>
    <w:pPr>
      <w:bidi w:val="0"/>
      <w:snapToGrid w:val="0"/>
      <w:ind w:left="0" w:firstLine="880" w:firstLineChars="200"/>
    </w:pPr>
    <w:rPr>
      <w:rFonts w:hint="eastAsia" w:ascii="Times New Roman" w:hAnsi="Times New Roman"/>
      <w:u w:val="none" w:color="auto"/>
    </w:rPr>
  </w:style>
  <w:style w:type="paragraph" w:styleId="9">
    <w:name w:val="Body Text"/>
    <w:basedOn w:val="1"/>
    <w:next w:val="1"/>
    <w:qFormat/>
    <w:uiPriority w:val="1"/>
    <w:rPr>
      <w:rFonts w:ascii="宋体" w:hAnsi="宋体" w:cs="宋体"/>
      <w:sz w:val="24"/>
      <w:szCs w:val="24"/>
      <w:lang w:val="zh-CN" w:bidi="zh-CN"/>
    </w:rPr>
  </w:style>
  <w:style w:type="paragraph" w:styleId="10">
    <w:name w:val="Body Text Indent"/>
    <w:basedOn w:val="1"/>
    <w:qFormat/>
    <w:uiPriority w:val="0"/>
    <w:pPr>
      <w:spacing w:line="700" w:lineRule="exact"/>
      <w:ind w:left="960"/>
    </w:pPr>
    <w:rPr>
      <w:sz w:val="44"/>
    </w:rPr>
  </w:style>
  <w:style w:type="paragraph" w:styleId="11">
    <w:name w:val="Date"/>
    <w:basedOn w:val="1"/>
    <w:next w:val="1"/>
    <w:qFormat/>
    <w:uiPriority w:val="0"/>
    <w:rPr>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spacing w:line="180" w:lineRule="auto"/>
      <w:jc w:val="center"/>
    </w:pPr>
    <w:rPr>
      <w:sz w:val="3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Char"/>
    <w:basedOn w:val="1"/>
    <w:qFormat/>
    <w:uiPriority w:val="0"/>
    <w:pPr>
      <w:jc w:val="both"/>
    </w:pPr>
    <w:rPr>
      <w:rFonts w:ascii="Times New Roman" w:hAnsi="Times New Roman" w:eastAsia="宋体" w:cs="Times New Roman"/>
      <w:kern w:val="2"/>
      <w:sz w:val="21"/>
      <w:szCs w:val="24"/>
      <w:lang w:eastAsia="zh-CN"/>
    </w:rPr>
  </w:style>
  <w:style w:type="paragraph" w:customStyle="1" w:styleId="20">
    <w:name w:val="图例"/>
    <w:basedOn w:val="1"/>
    <w:qFormat/>
    <w:uiPriority w:val="0"/>
    <w:pPr>
      <w:spacing w:before="120" w:after="120" w:line="360" w:lineRule="auto"/>
      <w:jc w:val="center"/>
    </w:pPr>
    <w:rPr>
      <w:rFonts w:eastAsia="仿宋_GB2312"/>
      <w:b/>
      <w:sz w:val="24"/>
    </w:rPr>
  </w:style>
  <w:style w:type="paragraph" w:customStyle="1" w:styleId="21">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
    <w:name w:val="正文首行缩进1"/>
    <w:basedOn w:val="9"/>
    <w:qFormat/>
    <w:uiPriority w:val="0"/>
    <w:pPr>
      <w:ind w:firstLine="420" w:firstLineChars="100"/>
    </w:pPr>
    <w:rPr>
      <w:rFonts w:ascii="Calibri" w:hAnsi="Calibri" w:cs="黑体"/>
    </w:rPr>
  </w:style>
  <w:style w:type="paragraph" w:customStyle="1" w:styleId="23">
    <w:name w:val="款"/>
    <w:basedOn w:val="6"/>
    <w:qFormat/>
    <w:uiPriority w:val="0"/>
    <w:pPr>
      <w:numPr>
        <w:ilvl w:val="3"/>
        <w:numId w:val="1"/>
      </w:numPr>
      <w:spacing w:before="0" w:after="0" w:line="360" w:lineRule="auto"/>
    </w:pPr>
    <w:rPr>
      <w:rFonts w:ascii="Times New Roman" w:hAnsi="Times New Roman" w:eastAsia="宋体"/>
      <w:b w:val="0"/>
      <w:kern w:val="44"/>
      <w:sz w:val="2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3162</Words>
  <Characters>3480</Characters>
  <Lines>0</Lines>
  <Paragraphs>0</Paragraphs>
  <TotalTime>1</TotalTime>
  <ScaleCrop>false</ScaleCrop>
  <LinksUpToDate>false</LinksUpToDate>
  <CharactersWithSpaces>3862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2021-12-17T14:17:00Z</dcterms:created>
  <dc:creator>Administrator</dc:creator>
  <cp:lastModifiedBy>宁静丶致远</cp:lastModifiedBy>
  <dcterms:modified xsi:type="dcterms:W3CDTF">2024-06-04T08:56:20Z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940FF0AF2BDF4851AA2C99B4EE7B0E7B_13</vt:lpwstr>
  </property>
</Properties>
</file>