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20" w:tblpY="308"/>
        <w:tblOverlap w:val="never"/>
        <w:tblW w:w="97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384"/>
        <w:gridCol w:w="862"/>
        <w:gridCol w:w="5329"/>
        <w:gridCol w:w="533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  <w:t>询比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评分办法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ind w:right="-67" w:rightChars="-32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评分因素</w:t>
            </w:r>
          </w:p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及权重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5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ind w:right="231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评分标准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一、资质及服务方案情况（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4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framePr w:hSpace="0" w:wrap="auto" w:vAnchor="margin" w:hAnchor="text" w:xAlign="left" w:yAlign="inline"/>
            </w:pPr>
            <w:r>
              <w:rPr>
                <w:rFonts w:hint="eastAsia"/>
              </w:rPr>
              <w:t>资质及服务方案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5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 w:val="0"/>
              <w:autoSpaceDE w:val="0"/>
              <w:autoSpaceDN w:val="0"/>
              <w:adjustRightInd w:val="0"/>
              <w:spacing w:before="0" w:after="0"/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根据技术单位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提供的资质及服务方案进行评审：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pacing w:line="300" w:lineRule="exact"/>
              <w:ind w:firstLineChars="0"/>
              <w:outlineLvl w:val="2"/>
              <w:rPr>
                <w:rFonts w:ascii="宋体" w:hAnsi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提供完整资质</w:t>
            </w:r>
            <w:r>
              <w:rPr>
                <w:rFonts w:hint="eastAsia" w:ascii="宋体" w:hAnsi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，符合招标中介服务机构要求，得</w:t>
            </w:r>
            <w:r>
              <w:rPr>
                <w:rFonts w:ascii="宋体" w:hAnsi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pacing w:line="300" w:lineRule="exact"/>
              <w:ind w:firstLineChars="0"/>
              <w:outlineLvl w:val="2"/>
              <w:rPr>
                <w:rFonts w:ascii="宋体" w:hAnsi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方案详尽、完整、易于理解、具有建设性，得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5-10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pacing w:line="300" w:lineRule="exact"/>
              <w:ind w:firstLineChars="0"/>
              <w:outlineLvl w:val="2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方案基本完整、内容详细、无明显不准确、不合理问题，得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5-10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pacing w:line="300" w:lineRule="exact"/>
              <w:ind w:firstLineChars="0"/>
              <w:outlineLvl w:val="2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方案基本完整，但内容简单、操作性差，得1-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pacing w:line="300" w:lineRule="exact"/>
              <w:ind w:firstLineChars="0"/>
              <w:outlineLvl w:val="2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所提方案不完整、有明显不准确、不合理，得0分。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pacing w:line="300" w:lineRule="exact"/>
              <w:ind w:firstLineChars="0"/>
              <w:outlineLvl w:val="2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提供资质不全、存在征信问题（企业及法人），一票否决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9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二、业绩情况（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业绩证明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</w:t>
            </w:r>
          </w:p>
        </w:tc>
        <w:tc>
          <w:tcPr>
            <w:tcW w:w="5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提供近三年承担过同类型采购项目业绩的，每个业绩得4分，最高得20分，</w:t>
            </w:r>
          </w:p>
          <w:p>
            <w:pPr>
              <w:spacing w:before="31" w:beforeLines="10" w:after="31" w:afterLines="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注：业绩证明材料以中标通知书或合同为准，未提供不得分。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974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三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b/>
                <w:sz w:val="24"/>
                <w:szCs w:val="24"/>
              </w:rPr>
              <w:t>人员安排情况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（2</w:t>
            </w:r>
            <w:r>
              <w:rPr>
                <w:rFonts w:ascii="宋体" w:hAnsi="宋体" w:cs="宋体"/>
                <w:b/>
                <w:sz w:val="24"/>
                <w:szCs w:val="24"/>
              </w:rPr>
              <w:t>0分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人员安排</w:t>
            </w:r>
          </w:p>
        </w:tc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5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提供针对采购项目，拟安排服务专业人员情况，根据人员数量、对口专业、服务业绩、职称资历等情况进行评分，每项内容5分，最高得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0分。</w:t>
            </w:r>
          </w:p>
        </w:tc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9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四、报价情况（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报价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5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zh-CN"/>
              </w:rPr>
              <w:t>综合评分法中的价格分统一采用低价优先法计算，即满足采购文件要求且投标价格最低的投标报价为评标基准价，其价格分为满分。</w:t>
            </w:r>
          </w:p>
          <w:p>
            <w:pPr>
              <w:spacing w:line="276" w:lineRule="auto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zh-CN"/>
              </w:rPr>
              <w:t>其他供应商的价格分统一按照下列公式计算：</w:t>
            </w:r>
          </w:p>
          <w:p>
            <w:pPr>
              <w:widowControl/>
              <w:spacing w:line="300" w:lineRule="exact"/>
              <w:outlineLvl w:val="2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zh-CN"/>
              </w:rPr>
              <w:t>投标报价得分=(评标基准价／投标报价)×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zh-CN"/>
              </w:rPr>
              <w:t>0%×100；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高于预算价（或控制价）为无效报价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90710B"/>
    <w:multiLevelType w:val="multilevel"/>
    <w:tmpl w:val="1190710B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cs="Arial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ZGIwMzQ5NzgxOTJmOGU2MGJjNDc2YmJhMDY4MWMifQ=="/>
  </w:docVars>
  <w:rsids>
    <w:rsidRoot w:val="0613366A"/>
    <w:rsid w:val="0613366A"/>
    <w:rsid w:val="4FFF11DF"/>
    <w:rsid w:val="7C90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framePr w:hSpace="180" w:wrap="around" w:vAnchor="text" w:hAnchor="page" w:x="1682" w:y="308"/>
      <w:widowControl w:val="0"/>
      <w:autoSpaceDE w:val="0"/>
      <w:autoSpaceDN w:val="0"/>
      <w:adjustRightInd w:val="0"/>
      <w:jc w:val="center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5">
    <w:name w:val="Normal_39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507</Words>
  <Characters>531</Characters>
  <Lines>0</Lines>
  <Paragraphs>0</Paragraphs>
  <TotalTime>1</TotalTime>
  <ScaleCrop>false</ScaleCrop>
  <LinksUpToDate>false</LinksUpToDate>
  <CharactersWithSpaces>531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2024-05-24T08:44:00Z</dcterms:created>
  <dc:creator>WPS_1599707928</dc:creator>
  <cp:lastModifiedBy>WPS_1599707928</cp:lastModifiedBy>
  <dcterms:modified xsi:type="dcterms:W3CDTF">2024-05-24T08:50:46Z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532E3E1DE73E441A8ACCCA6EE0AE894F_11</vt:lpwstr>
  </property>
</Properties>
</file>