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rPr>
      </w:pPr>
    </w:p>
    <w:p>
      <w:pPr>
        <w:jc w:val="center"/>
        <w:rPr>
          <w:rFonts w:ascii="黑体" w:hAnsi="黑体" w:eastAsia="黑体"/>
          <w:sz w:val="112"/>
          <w:szCs w:val="112"/>
        </w:rPr>
      </w:pPr>
    </w:p>
    <w:p>
      <w:pPr>
        <w:jc w:val="center"/>
        <w:rPr>
          <w:rFonts w:ascii="黑体" w:hAnsi="黑体" w:eastAsia="黑体"/>
          <w:sz w:val="112"/>
          <w:szCs w:val="112"/>
        </w:rPr>
      </w:pPr>
      <w:r>
        <w:rPr>
          <w:rFonts w:hint="eastAsia" w:ascii="黑体" w:hAnsi="黑体" w:eastAsia="黑体"/>
          <w:sz w:val="112"/>
          <w:szCs w:val="112"/>
        </w:rPr>
        <w:t>询比招标</w:t>
      </w:r>
      <w:r>
        <w:rPr>
          <w:rFonts w:hint="eastAsia" w:ascii="黑体" w:hAnsi="黑体" w:eastAsia="黑体"/>
          <w:spacing w:val="80"/>
          <w:sz w:val="112"/>
          <w:szCs w:val="112"/>
        </w:rPr>
        <w:t>文件</w:t>
      </w:r>
    </w:p>
    <w:p>
      <w:pPr>
        <w:jc w:val="center"/>
        <w:rPr>
          <w:rFonts w:ascii="黑体" w:hAnsi="黑体" w:eastAsia="黑体"/>
          <w:color w:val="000000" w:themeColor="text1"/>
          <w:spacing w:val="80"/>
          <w:sz w:val="44"/>
          <w:szCs w:val="44"/>
          <w14:textFill>
            <w14:solidFill>
              <w14:schemeClr w14:val="tx1"/>
            </w14:solidFill>
          </w14:textFill>
        </w:rPr>
      </w:pPr>
      <w:r>
        <w:rPr>
          <w:rFonts w:hint="eastAsia" w:ascii="黑体" w:hAnsi="黑体" w:eastAsia="黑体"/>
          <w:color w:val="000000" w:themeColor="text1"/>
          <w:spacing w:val="80"/>
          <w:sz w:val="44"/>
          <w:szCs w:val="44"/>
          <w14:textFill>
            <w14:solidFill>
              <w14:schemeClr w14:val="tx1"/>
            </w14:solidFill>
          </w14:textFill>
        </w:rPr>
        <w:t>（综合评分法）</w:t>
      </w: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left"/>
        <w:rPr>
          <w:rFonts w:hint="eastAsia" w:ascii="黑体" w:hAnsi="黑体" w:eastAsia="黑体"/>
          <w:sz w:val="36"/>
          <w:szCs w:val="30"/>
        </w:rPr>
      </w:pPr>
    </w:p>
    <w:p>
      <w:pPr>
        <w:spacing w:line="700" w:lineRule="exact"/>
        <w:jc w:val="left"/>
        <w:rPr>
          <w:rFonts w:hint="eastAsia" w:ascii="黑体" w:hAnsi="黑体" w:eastAsia="黑体"/>
          <w:sz w:val="36"/>
          <w:szCs w:val="30"/>
        </w:rPr>
      </w:pPr>
    </w:p>
    <w:p>
      <w:pPr>
        <w:spacing w:line="700" w:lineRule="exact"/>
        <w:ind w:firstLine="1440" w:firstLineChars="400"/>
        <w:jc w:val="left"/>
        <w:rPr>
          <w:rFonts w:hint="eastAsia" w:ascii="黑体" w:hAnsi="黑体" w:eastAsia="黑体"/>
          <w:sz w:val="32"/>
          <w:szCs w:val="32"/>
          <w:u w:val="single"/>
        </w:rPr>
      </w:pPr>
      <w:r>
        <w:rPr>
          <w:rFonts w:hint="eastAsia" w:ascii="黑体" w:hAnsi="黑体" w:eastAsia="黑体"/>
          <w:sz w:val="36"/>
          <w:szCs w:val="30"/>
        </w:rPr>
        <w:t>项目名称：</w:t>
      </w:r>
      <w:r>
        <w:rPr>
          <w:rFonts w:hint="eastAsia" w:ascii="黑体" w:hAnsi="黑体" w:eastAsia="黑体"/>
          <w:sz w:val="32"/>
          <w:szCs w:val="32"/>
          <w:u w:val="single"/>
          <w:lang w:val="en-US" w:eastAsia="zh-CN"/>
        </w:rPr>
        <w:t>察雅县山洪灾害防治演练和预案编修项目</w:t>
      </w:r>
      <w:r>
        <w:rPr>
          <w:rFonts w:hint="eastAsia" w:ascii="黑体" w:hAnsi="黑体" w:eastAsia="黑体"/>
          <w:sz w:val="32"/>
          <w:szCs w:val="32"/>
          <w:u w:val="single"/>
        </w:rPr>
        <w:t xml:space="preserve"> </w:t>
      </w:r>
    </w:p>
    <w:p>
      <w:pPr>
        <w:spacing w:line="700" w:lineRule="exact"/>
        <w:ind w:firstLine="720" w:firstLineChars="200"/>
        <w:jc w:val="left"/>
        <w:rPr>
          <w:rFonts w:hint="eastAsia" w:ascii="黑体" w:hAnsi="黑体" w:eastAsia="黑体" w:cs="Times New Roman"/>
          <w:sz w:val="36"/>
          <w:szCs w:val="30"/>
        </w:rPr>
      </w:pPr>
    </w:p>
    <w:p>
      <w:pPr>
        <w:spacing w:line="700" w:lineRule="exact"/>
        <w:ind w:firstLine="1440" w:firstLineChars="400"/>
        <w:jc w:val="left"/>
        <w:rPr>
          <w:rFonts w:hint="default" w:ascii="黑体" w:hAnsi="黑体" w:eastAsia="黑体" w:cs="Times New Roman"/>
          <w:sz w:val="36"/>
          <w:szCs w:val="30"/>
          <w:lang w:val="en-US" w:eastAsia="zh-CN"/>
        </w:rPr>
      </w:pPr>
      <w:r>
        <w:rPr>
          <w:rFonts w:hint="eastAsia" w:ascii="黑体" w:hAnsi="黑体" w:eastAsia="黑体" w:cs="Times New Roman"/>
          <w:sz w:val="36"/>
          <w:szCs w:val="30"/>
        </w:rPr>
        <w:t>采 购 人</w:t>
      </w:r>
      <w:r>
        <w:rPr>
          <w:rFonts w:hint="eastAsia" w:ascii="黑体" w:hAnsi="黑体" w:eastAsia="黑体" w:cs="Times New Roman"/>
          <w:sz w:val="36"/>
          <w:szCs w:val="30"/>
          <w:lang w:eastAsia="zh-CN"/>
        </w:rPr>
        <w:t>：</w:t>
      </w:r>
      <w:r>
        <w:rPr>
          <w:rFonts w:hint="eastAsia" w:ascii="黑体" w:hAnsi="黑体" w:eastAsia="黑体" w:cs="Times New Roman"/>
          <w:sz w:val="36"/>
          <w:szCs w:val="30"/>
          <w:u w:val="single"/>
          <w:lang w:val="en-US" w:eastAsia="zh-CN"/>
        </w:rPr>
        <w:t>察雅县水利技术服务队</w:t>
      </w:r>
    </w:p>
    <w:p>
      <w:pPr>
        <w:spacing w:line="700" w:lineRule="exact"/>
        <w:jc w:val="center"/>
        <w:rPr>
          <w:rFonts w:ascii="黑体" w:hAnsi="黑体" w:eastAsia="黑体"/>
          <w:b/>
          <w:sz w:val="30"/>
          <w:szCs w:val="30"/>
        </w:rPr>
      </w:pPr>
    </w:p>
    <w:p>
      <w:pPr>
        <w:spacing w:line="700" w:lineRule="exact"/>
        <w:ind w:firstLine="1749" w:firstLineChars="486"/>
        <w:rPr>
          <w:rFonts w:ascii="黑体" w:hAnsi="黑体" w:eastAsia="黑体"/>
          <w:sz w:val="36"/>
          <w:szCs w:val="30"/>
        </w:rPr>
      </w:pPr>
    </w:p>
    <w:p>
      <w:pPr>
        <w:rPr>
          <w:rFonts w:ascii="黑体" w:hAnsi="黑体" w:eastAsia="黑体"/>
          <w:color w:val="000000" w:themeColor="text1"/>
          <w:sz w:val="48"/>
          <w:szCs w:val="32"/>
          <w14:textFill>
            <w14:solidFill>
              <w14:schemeClr w14:val="tx1"/>
            </w14:solidFill>
          </w14:textFill>
        </w:rPr>
      </w:pPr>
    </w:p>
    <w:p>
      <w:pPr>
        <w:rPr>
          <w:rFonts w:ascii="黑体" w:hAnsi="黑体" w:eastAsia="黑体"/>
          <w:color w:val="000000" w:themeColor="text1"/>
          <w:sz w:val="48"/>
          <w:szCs w:val="32"/>
          <w14:textFill>
            <w14:solidFill>
              <w14:schemeClr w14:val="tx1"/>
            </w14:solidFill>
          </w14:textFill>
        </w:rPr>
      </w:pPr>
    </w:p>
    <w:p>
      <w:pPr>
        <w:spacing w:line="720" w:lineRule="exact"/>
        <w:ind w:firstLine="2880" w:firstLineChars="600"/>
        <w:jc w:val="both"/>
        <w:rPr>
          <w:rFonts w:ascii="黑体" w:hAnsi="黑体" w:eastAsia="黑体"/>
          <w:color w:val="000000" w:themeColor="text1"/>
          <w:sz w:val="48"/>
          <w:szCs w:val="32"/>
          <w14:textFill>
            <w14:solidFill>
              <w14:schemeClr w14:val="tx1"/>
            </w14:solidFill>
          </w14:textFill>
        </w:rPr>
      </w:pPr>
      <w:r>
        <w:rPr>
          <w:rFonts w:hint="eastAsia" w:ascii="黑体" w:hAnsi="黑体" w:eastAsia="黑体"/>
          <w:color w:val="000000" w:themeColor="text1"/>
          <w:sz w:val="48"/>
          <w:szCs w:val="32"/>
          <w14:textFill>
            <w14:solidFill>
              <w14:schemeClr w14:val="tx1"/>
            </w14:solidFill>
          </w14:textFill>
        </w:rPr>
        <w:t>二〇二</w:t>
      </w:r>
      <w:r>
        <w:rPr>
          <w:rFonts w:hint="eastAsia" w:ascii="黑体" w:hAnsi="黑体" w:eastAsia="黑体"/>
          <w:color w:val="000000" w:themeColor="text1"/>
          <w:sz w:val="48"/>
          <w:szCs w:val="32"/>
          <w:lang w:val="en-US" w:eastAsia="zh-CN"/>
          <w14:textFill>
            <w14:solidFill>
              <w14:schemeClr w14:val="tx1"/>
            </w14:solidFill>
          </w14:textFill>
        </w:rPr>
        <w:t>四</w:t>
      </w:r>
      <w:r>
        <w:rPr>
          <w:rFonts w:hint="eastAsia" w:ascii="黑体" w:hAnsi="黑体" w:eastAsia="黑体"/>
          <w:color w:val="000000" w:themeColor="text1"/>
          <w:sz w:val="48"/>
          <w:szCs w:val="32"/>
          <w14:textFill>
            <w14:solidFill>
              <w14:schemeClr w14:val="tx1"/>
            </w14:solidFill>
          </w14:textFill>
        </w:rPr>
        <w:t>年</w:t>
      </w:r>
      <w:r>
        <w:rPr>
          <w:rFonts w:hint="eastAsia" w:ascii="黑体" w:hAnsi="黑体" w:eastAsia="黑体"/>
          <w:color w:val="000000" w:themeColor="text1"/>
          <w:sz w:val="48"/>
          <w:szCs w:val="32"/>
          <w:lang w:val="en-US" w:eastAsia="zh-CN"/>
          <w14:textFill>
            <w14:solidFill>
              <w14:schemeClr w14:val="tx1"/>
            </w14:solidFill>
          </w14:textFill>
        </w:rPr>
        <w:t>五</w:t>
      </w:r>
      <w:r>
        <w:rPr>
          <w:rFonts w:hint="eastAsia" w:ascii="黑体" w:hAnsi="黑体" w:eastAsia="黑体"/>
          <w:color w:val="000000" w:themeColor="text1"/>
          <w:sz w:val="48"/>
          <w:szCs w:val="32"/>
          <w14:textFill>
            <w14:solidFill>
              <w14:schemeClr w14:val="tx1"/>
            </w14:solidFill>
          </w14:textFill>
        </w:rPr>
        <w:t>月</w:t>
      </w:r>
    </w:p>
    <w:p>
      <w:pPr>
        <w:spacing w:line="480" w:lineRule="exact"/>
        <w:outlineLvl w:val="0"/>
        <w:rPr>
          <w:rFonts w:ascii="黑体" w:hAnsi="黑体" w:eastAsia="黑体"/>
          <w:sz w:val="44"/>
          <w:szCs w:val="28"/>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p>
    <w:p>
      <w:pPr>
        <w:jc w:val="center"/>
        <w:outlineLvl w:val="0"/>
        <w:rPr>
          <w:rFonts w:ascii="黑体" w:hAnsi="黑体" w:eastAsia="黑体"/>
          <w:b/>
          <w:bCs/>
          <w:color w:val="000000" w:themeColor="text1"/>
          <w:spacing w:val="80"/>
          <w:sz w:val="44"/>
          <w:szCs w:val="44"/>
          <w14:textFill>
            <w14:solidFill>
              <w14:schemeClr w14:val="tx1"/>
            </w14:solidFill>
          </w14:textFill>
        </w:rPr>
      </w:pPr>
      <w:r>
        <w:rPr>
          <w:rFonts w:hint="eastAsia" w:ascii="黑体" w:hAnsi="黑体" w:eastAsia="黑体"/>
          <w:b/>
          <w:bCs/>
          <w:color w:val="000000" w:themeColor="text1"/>
          <w:spacing w:val="80"/>
          <w:sz w:val="44"/>
          <w:szCs w:val="44"/>
          <w14:textFill>
            <w14:solidFill>
              <w14:schemeClr w14:val="tx1"/>
            </w14:solidFill>
          </w14:textFill>
        </w:rPr>
        <w:t>（综合评分法）</w:t>
      </w:r>
    </w:p>
    <w:p>
      <w:pPr>
        <w:pStyle w:val="6"/>
        <w:spacing w:before="0" w:after="0" w:line="312" w:lineRule="auto"/>
        <w:rPr>
          <w:rFonts w:ascii="宋体" w:hAnsi="宋体" w:cs="宋体"/>
          <w:sz w:val="24"/>
          <w:szCs w:val="24"/>
        </w:rPr>
      </w:pPr>
      <w:bookmarkStart w:id="0" w:name="_Toc7625"/>
      <w:bookmarkStart w:id="1" w:name="_Toc18159"/>
      <w:bookmarkStart w:id="2" w:name="_Toc25458"/>
      <w:bookmarkStart w:id="3" w:name="_Toc18881"/>
      <w:bookmarkStart w:id="4" w:name="_Toc26820"/>
      <w:bookmarkStart w:id="5" w:name="_Toc12808"/>
      <w:bookmarkStart w:id="6" w:name="_Toc317775175"/>
      <w:bookmarkStart w:id="7" w:name="_Toc313893526"/>
      <w:bookmarkStart w:id="8" w:name="_Toc3463"/>
      <w:r>
        <w:rPr>
          <w:rFonts w:hint="eastAsia" w:ascii="宋体" w:hAnsi="宋体" w:cs="宋体"/>
          <w:sz w:val="24"/>
          <w:szCs w:val="24"/>
        </w:rPr>
        <w:t>一、询比采购内容</w:t>
      </w:r>
      <w:bookmarkEnd w:id="0"/>
      <w:bookmarkEnd w:id="1"/>
      <w:bookmarkEnd w:id="2"/>
      <w:bookmarkEnd w:id="3"/>
      <w:bookmarkEnd w:id="4"/>
      <w:bookmarkEnd w:id="5"/>
      <w:bookmarkEnd w:id="6"/>
      <w:bookmarkEnd w:id="7"/>
      <w:bookmarkEnd w:id="8"/>
    </w:p>
    <w:tbl>
      <w:tblPr>
        <w:tblStyle w:val="12"/>
        <w:tblW w:w="10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3"/>
        <w:gridCol w:w="1650"/>
        <w:gridCol w:w="1830"/>
        <w:gridCol w:w="1500"/>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603" w:type="dxa"/>
            <w:tcBorders>
              <w:top w:val="single" w:color="auto" w:sz="4" w:space="0"/>
              <w:left w:val="single" w:color="auto" w:sz="4" w:space="0"/>
              <w:right w:val="single" w:color="auto" w:sz="4" w:space="0"/>
            </w:tcBorders>
            <w:vAlign w:val="center"/>
          </w:tcPr>
          <w:p>
            <w:pPr>
              <w:widowControl/>
              <w:jc w:val="center"/>
              <w:rPr>
                <w:rFonts w:hint="eastAsia" w:ascii="宋体" w:hAnsi="宋体" w:cs="宋体"/>
                <w:b/>
                <w:bCs/>
                <w:kern w:val="0"/>
                <w:sz w:val="21"/>
                <w:szCs w:val="24"/>
              </w:rPr>
            </w:pPr>
            <w:bookmarkStart w:id="9" w:name="_Toc6462"/>
            <w:bookmarkStart w:id="10" w:name="_Toc19437"/>
            <w:bookmarkStart w:id="11" w:name="_Toc25190"/>
            <w:bookmarkStart w:id="12" w:name="_Toc15727"/>
            <w:bookmarkStart w:id="13" w:name="_Toc22399"/>
            <w:bookmarkStart w:id="14" w:name="_Toc15576"/>
            <w:bookmarkStart w:id="15" w:name="_Toc1790"/>
            <w:bookmarkStart w:id="16" w:name="_Toc373860293"/>
            <w:bookmarkStart w:id="17" w:name="_Toc317775178"/>
            <w:r>
              <w:rPr>
                <w:rFonts w:hint="eastAsia" w:ascii="宋体" w:hAnsi="宋体" w:cs="宋体"/>
                <w:b/>
                <w:bCs/>
                <w:kern w:val="0"/>
                <w:sz w:val="21"/>
                <w:szCs w:val="24"/>
              </w:rPr>
              <w:t>项目名称</w:t>
            </w:r>
          </w:p>
        </w:tc>
        <w:tc>
          <w:tcPr>
            <w:tcW w:w="1650"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4"/>
              </w:rPr>
            </w:pPr>
            <w:r>
              <w:rPr>
                <w:rFonts w:hint="eastAsia" w:ascii="宋体" w:hAnsi="宋体" w:cs="宋体"/>
                <w:b/>
                <w:bCs/>
                <w:kern w:val="0"/>
                <w:sz w:val="21"/>
                <w:szCs w:val="24"/>
              </w:rPr>
              <w:t>采购预算</w:t>
            </w:r>
          </w:p>
          <w:p>
            <w:pPr>
              <w:jc w:val="center"/>
              <w:rPr>
                <w:rFonts w:ascii="宋体" w:hAnsi="宋体" w:cs="宋体"/>
                <w:b/>
                <w:bCs/>
                <w:kern w:val="0"/>
                <w:sz w:val="21"/>
                <w:szCs w:val="24"/>
              </w:rPr>
            </w:pPr>
            <w:r>
              <w:rPr>
                <w:rFonts w:hint="eastAsia" w:ascii="宋体" w:hAnsi="宋体" w:cs="宋体"/>
                <w:b/>
                <w:bCs/>
                <w:kern w:val="0"/>
                <w:sz w:val="21"/>
                <w:szCs w:val="24"/>
              </w:rPr>
              <w:t>（</w:t>
            </w:r>
            <w:r>
              <w:rPr>
                <w:rFonts w:hint="eastAsia" w:ascii="宋体" w:hAnsi="宋体" w:cs="宋体"/>
                <w:b/>
                <w:bCs/>
                <w:kern w:val="0"/>
                <w:sz w:val="21"/>
                <w:szCs w:val="24"/>
                <w:lang w:val="en-US" w:eastAsia="zh-CN"/>
              </w:rPr>
              <w:t>万</w:t>
            </w:r>
            <w:r>
              <w:rPr>
                <w:rFonts w:hint="eastAsia" w:ascii="宋体" w:hAnsi="宋体" w:cs="宋体"/>
                <w:b/>
                <w:bCs/>
                <w:kern w:val="0"/>
                <w:sz w:val="21"/>
                <w:szCs w:val="24"/>
              </w:rPr>
              <w:t>元）</w:t>
            </w:r>
          </w:p>
        </w:tc>
        <w:tc>
          <w:tcPr>
            <w:tcW w:w="1830" w:type="dxa"/>
            <w:tcBorders>
              <w:top w:val="single" w:color="auto" w:sz="4" w:space="0"/>
              <w:left w:val="single" w:color="auto" w:sz="4" w:space="0"/>
              <w:right w:val="single" w:color="auto" w:sz="4" w:space="0"/>
            </w:tcBorders>
            <w:vAlign w:val="center"/>
          </w:tcPr>
          <w:p>
            <w:pPr>
              <w:jc w:val="center"/>
              <w:rPr>
                <w:rFonts w:ascii="宋体" w:hAnsi="宋体" w:cs="宋体"/>
                <w:b/>
                <w:bCs/>
                <w:kern w:val="0"/>
                <w:sz w:val="21"/>
                <w:szCs w:val="24"/>
              </w:rPr>
            </w:pPr>
            <w:r>
              <w:rPr>
                <w:rFonts w:hint="eastAsia" w:ascii="宋体" w:hAnsi="宋体" w:cs="宋体"/>
                <w:b/>
                <w:bCs/>
                <w:kern w:val="0"/>
                <w:sz w:val="21"/>
                <w:szCs w:val="24"/>
              </w:rPr>
              <w:t>成交供应商数量（名）</w:t>
            </w:r>
          </w:p>
        </w:tc>
        <w:tc>
          <w:tcPr>
            <w:tcW w:w="1500" w:type="dxa"/>
            <w:tcBorders>
              <w:top w:val="single" w:color="auto" w:sz="4" w:space="0"/>
              <w:left w:val="single" w:color="auto" w:sz="4" w:space="0"/>
              <w:right w:val="single" w:color="auto" w:sz="4" w:space="0"/>
            </w:tcBorders>
            <w:vAlign w:val="center"/>
          </w:tcPr>
          <w:p>
            <w:pPr>
              <w:rPr>
                <w:rFonts w:ascii="宋体" w:hAnsi="宋体" w:cs="宋体"/>
                <w:b/>
                <w:bCs/>
                <w:kern w:val="0"/>
                <w:sz w:val="21"/>
                <w:szCs w:val="24"/>
              </w:rPr>
            </w:pPr>
            <w:r>
              <w:rPr>
                <w:rFonts w:hint="eastAsia" w:ascii="宋体" w:hAnsi="宋体" w:cs="宋体"/>
                <w:b/>
                <w:bCs/>
                <w:kern w:val="0"/>
                <w:sz w:val="21"/>
                <w:szCs w:val="24"/>
              </w:rPr>
              <w:t>资金来源</w:t>
            </w:r>
          </w:p>
        </w:tc>
        <w:tc>
          <w:tcPr>
            <w:tcW w:w="3000" w:type="dxa"/>
            <w:tcBorders>
              <w:top w:val="single" w:color="auto" w:sz="4" w:space="0"/>
              <w:left w:val="single" w:color="auto" w:sz="4" w:space="0"/>
              <w:right w:val="single" w:color="auto" w:sz="4" w:space="0"/>
            </w:tcBorders>
            <w:vAlign w:val="center"/>
          </w:tcPr>
          <w:p>
            <w:pPr>
              <w:jc w:val="center"/>
              <w:rPr>
                <w:rFonts w:hint="eastAsia" w:ascii="宋体" w:hAnsi="宋体" w:cs="宋体"/>
                <w:b/>
                <w:bCs/>
                <w:kern w:val="0"/>
                <w:sz w:val="21"/>
                <w:szCs w:val="24"/>
              </w:rPr>
            </w:pPr>
            <w:r>
              <w:rPr>
                <w:rFonts w:hint="eastAsia" w:ascii="宋体" w:hAnsi="宋体"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1"/>
                <w:szCs w:val="24"/>
                <w:highlight w:val="yellow"/>
                <w14:textFill>
                  <w14:solidFill>
                    <w14:schemeClr w14:val="tx1"/>
                  </w14:solidFill>
                </w14:textFill>
              </w:rPr>
            </w:pPr>
            <w:bookmarkStart w:id="18" w:name="_Hlk344477914"/>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察雅县山洪灾害防治演练和预案编修项目</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themeColor="text1"/>
                <w:kern w:val="0"/>
                <w:sz w:val="21"/>
                <w:szCs w:val="24"/>
                <w:highlight w:val="yellow"/>
                <w:lang w:val="en-US" w:eastAsia="zh-CN"/>
                <w14:textFill>
                  <w14:solidFill>
                    <w14:schemeClr w14:val="tx1"/>
                  </w14:solidFill>
                </w14:textFill>
              </w:rPr>
            </w:pPr>
            <w:r>
              <w:rPr>
                <w:rFonts w:hint="eastAsia" w:ascii="宋体" w:hAnsi="宋体" w:cs="宋体"/>
                <w:color w:val="000000" w:themeColor="text1"/>
                <w:kern w:val="0"/>
                <w:sz w:val="21"/>
                <w:szCs w:val="24"/>
                <w:highlight w:val="none"/>
                <w:lang w:val="en-US" w:eastAsia="zh-CN"/>
                <w14:textFill>
                  <w14:solidFill>
                    <w14:schemeClr w14:val="tx1"/>
                  </w14:solidFill>
                </w14:textFill>
              </w:rPr>
              <w:t>12.15</w:t>
            </w:r>
          </w:p>
        </w:tc>
        <w:tc>
          <w:tcPr>
            <w:tcW w:w="18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1"/>
                <w:szCs w:val="24"/>
                <w:highlight w:val="yellow"/>
                <w14:textFill>
                  <w14:solidFill>
                    <w14:schemeClr w14:val="tx1"/>
                  </w14:solidFill>
                </w14:textFill>
              </w:rPr>
            </w:pPr>
            <w:r>
              <w:rPr>
                <w:rFonts w:hint="eastAsia" w:ascii="宋体" w:hAnsi="宋体" w:cs="宋体"/>
                <w:color w:val="000000" w:themeColor="text1"/>
                <w:kern w:val="0"/>
                <w:sz w:val="21"/>
                <w:szCs w:val="24"/>
                <w14:textFill>
                  <w14:solidFill>
                    <w14:schemeClr w14:val="tx1"/>
                  </w14:solidFill>
                </w14:textFill>
              </w:rPr>
              <w:t>1</w:t>
            </w:r>
          </w:p>
        </w:tc>
        <w:tc>
          <w:tcPr>
            <w:tcW w:w="1500"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olor w:val="000000" w:themeColor="text1"/>
                <w:sz w:val="21"/>
                <w:szCs w:val="21"/>
                <w:highlight w:val="yellow"/>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国家投资</w:t>
            </w: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sz w:val="21"/>
                <w:szCs w:val="21"/>
                <w:highlight w:val="none"/>
                <w:lang w:val="en-US" w:eastAsia="zh-CN"/>
              </w:rPr>
            </w:pPr>
            <w:r>
              <w:rPr>
                <w:rFonts w:hint="eastAsia" w:ascii="宋体" w:hAnsi="宋体"/>
                <w:b/>
                <w:sz w:val="21"/>
                <w:szCs w:val="21"/>
                <w:highlight w:val="none"/>
                <w:lang w:val="en-US" w:eastAsia="zh-CN"/>
              </w:rPr>
              <w:t>无</w:t>
            </w:r>
          </w:p>
        </w:tc>
      </w:tr>
      <w:bookmarkEnd w:id="18"/>
    </w:tbl>
    <w:p>
      <w:pPr>
        <w:rPr>
          <w:rFonts w:ascii="宋体" w:hAnsi="宋体" w:cs="宋体"/>
          <w:color w:val="000000" w:themeColor="text1"/>
          <w:sz w:val="24"/>
          <w:szCs w:val="24"/>
          <w14:textFill>
            <w14:solidFill>
              <w14:schemeClr w14:val="tx1"/>
            </w14:solidFill>
          </w14:textFill>
        </w:rPr>
      </w:pPr>
    </w:p>
    <w:p>
      <w:pPr>
        <w:pStyle w:val="6"/>
        <w:spacing w:before="0" w:after="0"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二、询比</w:t>
      </w:r>
      <w:bookmarkEnd w:id="9"/>
      <w:bookmarkEnd w:id="10"/>
      <w:bookmarkEnd w:id="11"/>
      <w:bookmarkEnd w:id="12"/>
      <w:bookmarkEnd w:id="13"/>
      <w:bookmarkEnd w:id="14"/>
      <w:bookmarkEnd w:id="15"/>
      <w:r>
        <w:rPr>
          <w:rFonts w:hint="eastAsia" w:ascii="宋体" w:hAnsi="宋体" w:cs="宋体"/>
          <w:color w:val="000000" w:themeColor="text1"/>
          <w:sz w:val="24"/>
          <w:szCs w:val="24"/>
          <w14:textFill>
            <w14:solidFill>
              <w14:schemeClr w14:val="tx1"/>
            </w14:solidFill>
          </w14:textFill>
        </w:rPr>
        <w:t>资格条件</w:t>
      </w:r>
    </w:p>
    <w:p>
      <w:pPr>
        <w:spacing w:line="312" w:lineRule="auto"/>
        <w:ind w:firstLine="482" w:firstLineChars="200"/>
        <w:rPr>
          <w:rFonts w:ascii="宋体" w:hAnsi="宋体" w:cs="宋体"/>
          <w:b/>
          <w:bCs/>
          <w:sz w:val="24"/>
          <w:szCs w:val="24"/>
        </w:rPr>
      </w:pPr>
      <w:r>
        <w:rPr>
          <w:rFonts w:hint="eastAsia" w:ascii="宋体" w:hAnsi="宋体" w:cs="宋体"/>
          <w:b/>
          <w:bCs/>
          <w:sz w:val="24"/>
          <w:szCs w:val="24"/>
        </w:rPr>
        <w:t>（一）一般资格条件</w:t>
      </w:r>
    </w:p>
    <w:p>
      <w:pPr>
        <w:spacing w:line="312" w:lineRule="auto"/>
        <w:ind w:firstLine="480" w:firstLineChars="200"/>
        <w:rPr>
          <w:rFonts w:hint="eastAsia" w:ascii="宋体" w:hAnsi="宋体" w:cs="宋体"/>
          <w:color w:val="auto"/>
          <w:sz w:val="24"/>
          <w:szCs w:val="24"/>
        </w:rPr>
      </w:pPr>
      <w:r>
        <w:rPr>
          <w:rFonts w:hint="eastAsia" w:ascii="宋体" w:hAnsi="宋体" w:cs="宋体"/>
          <w:color w:val="000000" w:themeColor="text1"/>
          <w:sz w:val="24"/>
          <w:szCs w:val="24"/>
          <w14:textFill>
            <w14:solidFill>
              <w14:schemeClr w14:val="tx1"/>
            </w14:solidFill>
          </w14:textFill>
        </w:rPr>
        <w:t>1、具有独立承担民事责任的能力（提供法人或者其他组织的营业执照等证明文件，扫描</w:t>
      </w:r>
      <w:r>
        <w:rPr>
          <w:rFonts w:hint="eastAsia" w:ascii="宋体" w:hAnsi="宋体" w:cs="宋体"/>
          <w:color w:val="auto"/>
          <w:sz w:val="24"/>
          <w:szCs w:val="24"/>
        </w:rPr>
        <w:t>件加盖公章）；</w:t>
      </w:r>
    </w:p>
    <w:p>
      <w:pPr>
        <w:spacing w:line="312" w:lineRule="auto"/>
        <w:ind w:left="476" w:leftChars="170" w:firstLine="0" w:firstLineChars="0"/>
        <w:rPr>
          <w:rFonts w:hint="eastAsia" w:ascii="宋体" w:hAnsi="宋体" w:cs="宋体"/>
          <w:color w:val="auto"/>
          <w:sz w:val="24"/>
          <w:szCs w:val="24"/>
        </w:rPr>
      </w:pPr>
      <w:r>
        <w:rPr>
          <w:rFonts w:hint="eastAsia" w:ascii="宋体" w:hAnsi="宋体" w:cs="宋体"/>
          <w:color w:val="auto"/>
          <w:sz w:val="24"/>
          <w:szCs w:val="24"/>
        </w:rPr>
        <w:t>2、具有良好的商业信誉和健全的财务会计制度；</w:t>
      </w:r>
      <w:r>
        <w:rPr>
          <w:rFonts w:hint="eastAsia" w:ascii="宋体" w:hAnsi="宋体" w:cs="宋体"/>
          <w:color w:val="auto"/>
          <w:sz w:val="24"/>
          <w:szCs w:val="24"/>
        </w:rPr>
        <w:br w:type="textWrapping"/>
      </w:r>
      <w:r>
        <w:rPr>
          <w:rFonts w:hint="eastAsia" w:ascii="宋体" w:hAnsi="宋体" w:cs="宋体"/>
          <w:color w:val="auto"/>
          <w:sz w:val="24"/>
          <w:szCs w:val="24"/>
        </w:rPr>
        <w:t>3、具有履行合同所必需的设备和专业技术能力；</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、有依法缴纳税收和社会保障资金的良好记录；</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、参加政府采购活动前三年内，在经营活动中没有重大违法记录；</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、法律、行政法规规定的其他条件。</w:t>
      </w:r>
    </w:p>
    <w:p>
      <w:pPr>
        <w:numPr>
          <w:ilvl w:val="0"/>
          <w:numId w:val="4"/>
        </w:numPr>
        <w:spacing w:line="312" w:lineRule="auto"/>
        <w:ind w:firstLine="482" w:firstLineChars="200"/>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特定资格条件</w:t>
      </w:r>
    </w:p>
    <w:bookmarkEnd w:id="16"/>
    <w:bookmarkEnd w:id="17"/>
    <w:p>
      <w:pPr>
        <w:numPr>
          <w:ilvl w:val="0"/>
          <w:numId w:val="0"/>
        </w:numPr>
        <w:snapToGrid w:val="0"/>
        <w:spacing w:line="360" w:lineRule="auto"/>
        <w:ind w:firstLine="480" w:firstLineChars="200"/>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投标人须具备有效的营业执照，且有与所投</w:t>
      </w:r>
      <w:r>
        <w:rPr>
          <w:rFonts w:hint="eastAsia" w:ascii="宋体" w:hAnsi="宋体" w:cs="宋体"/>
          <w:color w:val="000000" w:themeColor="text1"/>
          <w:sz w:val="24"/>
          <w:szCs w:val="24"/>
          <w:lang w:val="en-US" w:eastAsia="zh-CN"/>
          <w14:textFill>
            <w14:solidFill>
              <w14:schemeClr w14:val="tx1"/>
            </w14:solidFill>
          </w14:textFill>
        </w:rPr>
        <w:t>项目</w:t>
      </w:r>
      <w:r>
        <w:rPr>
          <w:rFonts w:hint="eastAsia" w:ascii="宋体" w:hAnsi="宋体" w:cs="宋体"/>
          <w:color w:val="000000" w:themeColor="text1"/>
          <w:sz w:val="24"/>
          <w:szCs w:val="24"/>
          <w14:textFill>
            <w14:solidFill>
              <w14:schemeClr w14:val="tx1"/>
            </w14:solidFill>
          </w14:textFill>
        </w:rPr>
        <w:t>相关的营业范围</w:t>
      </w:r>
      <w:r>
        <w:rPr>
          <w:rFonts w:hint="eastAsia" w:ascii="宋体" w:hAnsi="宋体" w:cs="宋体"/>
          <w:color w:val="000000" w:themeColor="text1"/>
          <w:sz w:val="24"/>
          <w:szCs w:val="24"/>
          <w:lang w:eastAsia="zh-CN"/>
          <w14:textFill>
            <w14:solidFill>
              <w14:schemeClr w14:val="tx1"/>
            </w14:solidFill>
          </w14:textFill>
        </w:rPr>
        <w:t>。</w:t>
      </w:r>
    </w:p>
    <w:p>
      <w:pPr>
        <w:numPr>
          <w:ilvl w:val="0"/>
          <w:numId w:val="0"/>
        </w:numPr>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三、</w:t>
      </w:r>
      <w:r>
        <w:rPr>
          <w:rFonts w:hint="eastAsia" w:ascii="宋体" w:hAnsi="宋体" w:cs="宋体"/>
          <w:b/>
          <w:bCs/>
          <w:color w:val="000000" w:themeColor="text1"/>
          <w:sz w:val="24"/>
          <w:szCs w:val="24"/>
          <w14:textFill>
            <w14:solidFill>
              <w14:schemeClr w14:val="tx1"/>
            </w14:solidFill>
          </w14:textFill>
        </w:rPr>
        <w:t>采购服务内容</w:t>
      </w:r>
    </w:p>
    <w:p>
      <w:pPr>
        <w:spacing w:line="312" w:lineRule="auto"/>
        <w:ind w:firstLine="480" w:firstLineChars="200"/>
        <w:jc w:val="both"/>
        <w:rPr>
          <w:rFonts w:hint="default" w:cs="宋体"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对</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察雅县山洪灾害防治演练和预案编修</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工作。</w:t>
      </w:r>
    </w:p>
    <w:p>
      <w:pPr>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四、服务期</w:t>
      </w:r>
    </w:p>
    <w:p>
      <w:pPr>
        <w:snapToGrid w:val="0"/>
        <w:spacing w:line="360" w:lineRule="auto"/>
        <w:ind w:firstLine="42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自合同签订之日起</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cs="宋体"/>
          <w:color w:val="000000" w:themeColor="text1"/>
          <w:sz w:val="24"/>
          <w:szCs w:val="24"/>
          <w:highlight w:val="none"/>
          <w:u w:val="none"/>
          <w:lang w:val="en-US" w:eastAsia="zh-CN"/>
          <w14:textFill>
            <w14:solidFill>
              <w14:schemeClr w14:val="tx1"/>
            </w14:solidFill>
          </w14:textFill>
        </w:rPr>
        <w:t>日历天</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具体以签订合同为准</w:t>
      </w:r>
      <w:r>
        <w:rPr>
          <w:rFonts w:hint="eastAsia" w:ascii="宋体" w:hAnsi="宋体" w:cs="宋体"/>
          <w:color w:val="000000" w:themeColor="text1"/>
          <w:sz w:val="24"/>
          <w:szCs w:val="24"/>
          <w:highlight w:val="none"/>
          <w:lang w:eastAsia="zh-CN"/>
          <w14:textFill>
            <w14:solidFill>
              <w14:schemeClr w14:val="tx1"/>
            </w14:solidFill>
          </w14:textFill>
        </w:rPr>
        <w:t>）</w:t>
      </w:r>
      <w:bookmarkStart w:id="36" w:name="_GoBack"/>
      <w:bookmarkEnd w:id="36"/>
    </w:p>
    <w:p>
      <w:pPr>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五、付款方式</w:t>
      </w:r>
    </w:p>
    <w:p>
      <w:pPr>
        <w:snapToGrid w:val="0"/>
        <w:spacing w:line="360" w:lineRule="auto"/>
        <w:ind w:firstLine="420"/>
        <w:rPr>
          <w:rFonts w:ascii="宋体" w:hAnsi="宋体" w:cs="宋体"/>
          <w:color w:val="auto"/>
          <w:sz w:val="24"/>
          <w:szCs w:val="24"/>
        </w:rPr>
      </w:pPr>
      <w:bookmarkStart w:id="19" w:name="_Toc11828"/>
      <w:bookmarkStart w:id="20" w:name="_Toc20778"/>
      <w:bookmarkStart w:id="21" w:name="_Toc9654"/>
      <w:bookmarkStart w:id="22" w:name="_Toc5085"/>
      <w:bookmarkStart w:id="23" w:name="_Toc27955"/>
      <w:bookmarkStart w:id="24" w:name="_Toc3475"/>
      <w:bookmarkStart w:id="25" w:name="_Toc25886"/>
      <w:bookmarkStart w:id="26" w:name="_Toc13969"/>
      <w:bookmarkStart w:id="27" w:name="_Toc14778"/>
      <w:bookmarkStart w:id="28" w:name="_Toc25516"/>
      <w:bookmarkStart w:id="29" w:name="_Toc9027"/>
      <w:bookmarkStart w:id="30" w:name="_Toc15478"/>
      <w:bookmarkStart w:id="31" w:name="_Toc19730"/>
      <w:bookmarkStart w:id="32" w:name="_Toc31315"/>
      <w:r>
        <w:rPr>
          <w:rFonts w:hint="eastAsia" w:ascii="宋体" w:hAnsi="宋体" w:cs="宋体"/>
          <w:color w:val="000000" w:themeColor="text1"/>
          <w:sz w:val="24"/>
          <w:szCs w:val="24"/>
          <w:lang w:val="en-US" w:eastAsia="zh-CN"/>
          <w14:textFill>
            <w14:solidFill>
              <w14:schemeClr w14:val="tx1"/>
            </w14:solidFill>
          </w14:textFill>
        </w:rPr>
        <w:t>具体以签订</w:t>
      </w:r>
      <w:r>
        <w:rPr>
          <w:rFonts w:hint="eastAsia" w:ascii="宋体" w:hAnsi="宋体" w:cs="宋体"/>
          <w:color w:val="000000" w:themeColor="text1"/>
          <w:sz w:val="24"/>
          <w:szCs w:val="24"/>
          <w14:textFill>
            <w14:solidFill>
              <w14:schemeClr w14:val="tx1"/>
            </w14:solidFill>
          </w14:textFill>
        </w:rPr>
        <w:t>合同</w:t>
      </w:r>
      <w:r>
        <w:rPr>
          <w:rFonts w:hint="eastAsia" w:ascii="宋体" w:hAnsi="宋体" w:cs="宋体"/>
          <w:color w:val="000000" w:themeColor="text1"/>
          <w:sz w:val="24"/>
          <w:szCs w:val="24"/>
          <w:lang w:val="en-US" w:eastAsia="zh-CN"/>
          <w14:textFill>
            <w14:solidFill>
              <w14:schemeClr w14:val="tx1"/>
            </w14:solidFill>
          </w14:textFill>
        </w:rPr>
        <w:t>为准</w:t>
      </w:r>
      <w:r>
        <w:rPr>
          <w:rFonts w:hint="eastAsia" w:ascii="宋体" w:hAnsi="宋体" w:cs="宋体"/>
          <w:color w:val="auto"/>
          <w:sz w:val="24"/>
          <w:szCs w:val="24"/>
        </w:rPr>
        <w:t>。</w:t>
      </w:r>
    </w:p>
    <w:p>
      <w:pPr>
        <w:pStyle w:val="6"/>
        <w:spacing w:before="0" w:after="0"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六、联系方式</w:t>
      </w:r>
      <w:bookmarkEnd w:id="19"/>
      <w:bookmarkEnd w:id="20"/>
      <w:bookmarkEnd w:id="21"/>
      <w:bookmarkEnd w:id="22"/>
      <w:bookmarkEnd w:id="23"/>
      <w:bookmarkEnd w:id="24"/>
      <w:bookmarkEnd w:id="25"/>
    </w:p>
    <w:p>
      <w:pPr>
        <w:snapToGrid w:val="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采购人：</w:t>
      </w:r>
      <w:r>
        <w:rPr>
          <w:rFonts w:hint="eastAsia" w:ascii="宋体" w:hAnsi="宋体" w:cs="宋体"/>
          <w:color w:val="000000" w:themeColor="text1"/>
          <w:sz w:val="24"/>
          <w:szCs w:val="24"/>
          <w:lang w:val="en-US" w:eastAsia="zh-CN"/>
          <w14:textFill>
            <w14:solidFill>
              <w14:schemeClr w14:val="tx1"/>
            </w14:solidFill>
          </w14:textFill>
        </w:rPr>
        <w:t>察雅县水利技术服务队</w:t>
      </w:r>
    </w:p>
    <w:p>
      <w:pPr>
        <w:snapToGrid w:val="0"/>
        <w:ind w:firstLine="480" w:firstLineChars="200"/>
        <w:rPr>
          <w:rFonts w:hint="default" w:ascii="宋体" w:hAnsi="宋体" w:eastAsia="宋体" w:cs="宋体"/>
          <w:color w:val="000000" w:themeColor="text1"/>
          <w:sz w:val="24"/>
          <w:szCs w:val="24"/>
          <w:highlight w:val="yellow"/>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w:t>
      </w:r>
      <w:r>
        <w:rPr>
          <w:rFonts w:hint="eastAsia" w:ascii="宋体" w:hAnsi="宋体" w:cs="宋体"/>
          <w:color w:val="000000" w:themeColor="text1"/>
          <w:sz w:val="24"/>
          <w:szCs w:val="24"/>
          <w:lang w:val="en-US" w:eastAsia="zh-CN"/>
          <w14:textFill>
            <w14:solidFill>
              <w14:schemeClr w14:val="tx1"/>
            </w14:solidFill>
          </w14:textFill>
        </w:rPr>
        <w:t>旦塔</w:t>
      </w:r>
    </w:p>
    <w:p>
      <w:pPr>
        <w:keepLines/>
        <w:snapToGrid w:val="0"/>
        <w:ind w:firstLine="480" w:firstLineChars="200"/>
        <w:rPr>
          <w:rFonts w:hint="default"/>
          <w:lang w:val="en-US" w:eastAsia="zh-CN"/>
        </w:rPr>
      </w:pPr>
      <w:r>
        <w:rPr>
          <w:rFonts w:hint="eastAsia" w:ascii="宋体" w:hAnsi="宋体" w:cs="宋体"/>
          <w:color w:val="000000" w:themeColor="text1"/>
          <w:sz w:val="24"/>
          <w:szCs w:val="24"/>
          <w:highlight w:val="none"/>
          <w14:textFill>
            <w14:solidFill>
              <w14:schemeClr w14:val="tx1"/>
            </w14:solidFill>
          </w14:textFill>
        </w:rPr>
        <w:t>电  话：</w:t>
      </w:r>
      <w:r>
        <w:rPr>
          <w:rFonts w:hint="eastAsia" w:ascii="宋体" w:hAnsi="宋体" w:cs="宋体"/>
          <w:color w:val="auto"/>
          <w:sz w:val="24"/>
          <w:szCs w:val="24"/>
          <w:highlight w:val="none"/>
        </w:rPr>
        <w:t>13308952229</w:t>
      </w:r>
    </w:p>
    <w:p>
      <w:pPr>
        <w:snapToGrid w:val="0"/>
        <w:ind w:firstLine="480" w:firstLineChars="200"/>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地  址：昌都市察雅县</w:t>
      </w:r>
    </w:p>
    <w:p>
      <w:pPr>
        <w:keepLines/>
        <w:snapToGrid w:val="0"/>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p>
    <w:p>
      <w:pPr>
        <w:pStyle w:val="6"/>
        <w:keepNext w:val="0"/>
        <w:spacing w:before="0" w:after="0"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w:t>
      </w:r>
      <w:bookmarkEnd w:id="26"/>
      <w:bookmarkEnd w:id="27"/>
      <w:bookmarkEnd w:id="28"/>
      <w:bookmarkEnd w:id="29"/>
      <w:bookmarkEnd w:id="30"/>
      <w:bookmarkEnd w:id="31"/>
      <w:bookmarkEnd w:id="32"/>
      <w:r>
        <w:rPr>
          <w:rFonts w:hint="eastAsia" w:ascii="宋体" w:hAnsi="宋体" w:cs="宋体"/>
          <w:color w:val="000000" w:themeColor="text1"/>
          <w:sz w:val="24"/>
          <w:szCs w:val="24"/>
          <w14:textFill>
            <w14:solidFill>
              <w14:schemeClr w14:val="tx1"/>
            </w14:solidFill>
          </w14:textFill>
        </w:rPr>
        <w:t>其它有关规定</w:t>
      </w:r>
    </w:p>
    <w:p>
      <w:pPr>
        <w:keepLines/>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凡有意参加询比的供应商，请于公告发布之日起至报名截止时间之前，在西藏自治区昌都市电子卖场·服务超市网上下载查看本项目需求文件以及变更公告等询比前公布的所有项目资料，无论供应商下载查看与否，均视为已知晓所有询比实质性要求内容。</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2、供应商须在平台上报名并按要求上传响应文件，未按要求提供的为无效供应商。</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3、无论询比结果如何，供应商参与本项目的所有费用均由自行承担。</w:t>
      </w:r>
    </w:p>
    <w:p>
      <w:pPr>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八、评选方法</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1、本项目不组织现场开标，由采购人采取网上开标评标的方式采购。在规定的截止时间前，供应商应按要求上传响应文件。</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定标原则：综合评分法。满分100分，采购人对已入围评审的报名供应商的响应文件和报价进行评分，得分最高的供应商为成交供应商；未入围的报名供应商不参与评审。入围：是指采购人使用筛选工具后未筛除的供应商。</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如供应商得分相同，采取随机抽取的方式确定。</w:t>
      </w:r>
    </w:p>
    <w:p>
      <w:pPr>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九、无效响应</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投标供应商出现以下情形，进行废标处理：</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1、供应商不具备采购文件规定的基本资格条件或特定资格条件；</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2、响应文件不按规定的格式、内容填写或未按规定上传的；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3、供应商超出营业范围响应的；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4、响应文件出现多个响应方案或响应报价的；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5、供应商的响应文件内容与采购项目要求有严重背离；</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6、出现影响采购公正的违法、违规行为的；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7、响应报价超出采购最高限价的；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8、出现不符合必须强制执行的国家标准的；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9、响应文件含有违反国家法律、法规的内容，或附有采购人不能接受条件的；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10、资质文件内容复印不清楚，评审小组无法确认其内容。</w:t>
      </w:r>
    </w:p>
    <w:p>
      <w:pPr>
        <w:spacing w:line="50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十、其他</w:t>
      </w:r>
    </w:p>
    <w:p>
      <w:pPr>
        <w:spacing w:line="312" w:lineRule="auto"/>
        <w:ind w:firstLine="480" w:firstLineChars="200"/>
        <w:rPr>
          <w:rFonts w:ascii="宋体" w:hAnsi="宋体" w:cs="宋体"/>
          <w:sz w:val="24"/>
          <w:szCs w:val="24"/>
        </w:rPr>
      </w:pPr>
      <w:r>
        <w:rPr>
          <w:rFonts w:hint="eastAsia" w:ascii="宋体" w:hAnsi="宋体" w:cs="宋体"/>
          <w:sz w:val="24"/>
          <w:szCs w:val="24"/>
        </w:rPr>
        <w:t>1、供应商必须对以上条款和服务承诺明确列出，承诺内容必须达到要求。</w:t>
      </w:r>
    </w:p>
    <w:p>
      <w:pPr>
        <w:spacing w:line="312" w:lineRule="auto"/>
        <w:ind w:firstLine="480" w:firstLineChars="200"/>
        <w:rPr>
          <w:rFonts w:ascii="宋体" w:hAnsi="宋体" w:cs="宋体"/>
          <w:sz w:val="24"/>
          <w:szCs w:val="24"/>
        </w:rPr>
      </w:pPr>
      <w:r>
        <w:rPr>
          <w:rFonts w:hint="eastAsia" w:ascii="宋体" w:hAnsi="宋体" w:cs="宋体"/>
          <w:sz w:val="24"/>
          <w:szCs w:val="24"/>
        </w:rPr>
        <w:t>2、其他未尽事宜由供需双方在采购合同中详细约定。</w:t>
      </w:r>
    </w:p>
    <w:p>
      <w:pPr>
        <w:spacing w:line="312" w:lineRule="auto"/>
        <w:rPr>
          <w:rFonts w:ascii="宋体" w:hAnsi="宋体" w:cs="宋体"/>
          <w:b/>
          <w:bCs/>
          <w:sz w:val="24"/>
          <w:szCs w:val="24"/>
        </w:rPr>
      </w:pPr>
      <w:r>
        <w:rPr>
          <w:rFonts w:hint="eastAsia" w:ascii="宋体" w:hAnsi="宋体" w:cs="宋体"/>
          <w:b/>
          <w:bCs/>
          <w:sz w:val="24"/>
          <w:szCs w:val="24"/>
        </w:rPr>
        <w:t>十一、供应商提交响应文件</w:t>
      </w:r>
    </w:p>
    <w:p>
      <w:pPr>
        <w:spacing w:line="312" w:lineRule="auto"/>
        <w:ind w:firstLine="480" w:firstLineChars="200"/>
        <w:rPr>
          <w:rFonts w:ascii="宋体" w:hAnsi="宋体" w:cs="宋体"/>
          <w:sz w:val="24"/>
          <w:szCs w:val="24"/>
        </w:rPr>
      </w:pPr>
      <w:r>
        <w:rPr>
          <w:rFonts w:hint="eastAsia" w:ascii="宋体" w:hAnsi="宋体" w:cs="宋体"/>
          <w:sz w:val="24"/>
          <w:szCs w:val="24"/>
        </w:rPr>
        <w:t>1、供应商线上报名、报价时需上传盖章后的电子文档一份。</w:t>
      </w:r>
    </w:p>
    <w:p>
      <w:pPr>
        <w:spacing w:line="312" w:lineRule="auto"/>
        <w:ind w:firstLine="480" w:firstLineChars="200"/>
        <w:rPr>
          <w:rFonts w:ascii="宋体" w:hAnsi="宋体" w:cs="宋体"/>
          <w:sz w:val="24"/>
          <w:szCs w:val="24"/>
        </w:rPr>
      </w:pPr>
      <w:r>
        <w:rPr>
          <w:rFonts w:hint="eastAsia" w:ascii="宋体" w:hAnsi="宋体" w:cs="宋体"/>
          <w:sz w:val="24"/>
          <w:szCs w:val="24"/>
        </w:rPr>
        <w:t>2、采购人将以平台的线上资料作为评判依据，供应商在平台填写的报价与电子文档的报价不一致的，以平台填写的为准。</w:t>
      </w:r>
    </w:p>
    <w:p>
      <w:pPr>
        <w:spacing w:line="312" w:lineRule="auto"/>
        <w:ind w:firstLine="480" w:firstLineChars="200"/>
        <w:rPr>
          <w:rFonts w:ascii="宋体" w:hAnsi="宋体" w:cs="宋体"/>
          <w:sz w:val="24"/>
          <w:szCs w:val="24"/>
        </w:rPr>
      </w:pPr>
      <w:r>
        <w:rPr>
          <w:rFonts w:hint="eastAsia" w:ascii="宋体" w:hAnsi="宋体" w:cs="宋体"/>
          <w:sz w:val="24"/>
          <w:szCs w:val="24"/>
        </w:rPr>
        <w:t>3、供应商制作的响应文件电子文档，须按照要求制作，规定签字、盖章的地方必须按其规定签字、盖章，未按要求制作响应文件的进行废标处理。</w:t>
      </w:r>
    </w:p>
    <w:p>
      <w:pPr>
        <w:spacing w:line="312" w:lineRule="auto"/>
        <w:ind w:firstLine="480" w:firstLineChars="200"/>
        <w:rPr>
          <w:rFonts w:ascii="宋体" w:hAnsi="宋体" w:cs="宋体"/>
          <w:sz w:val="24"/>
          <w:szCs w:val="24"/>
        </w:rPr>
      </w:pPr>
      <w:r>
        <w:rPr>
          <w:rFonts w:ascii="宋体" w:hAnsi="宋体" w:cs="宋体"/>
          <w:sz w:val="24"/>
          <w:szCs w:val="24"/>
        </w:rPr>
        <w:br w:type="page"/>
      </w:r>
    </w:p>
    <w:p>
      <w:pPr>
        <w:spacing w:line="312" w:lineRule="auto"/>
        <w:jc w:val="center"/>
        <w:rPr>
          <w:rFonts w:hint="eastAsia" w:ascii="宋体" w:hAnsi="宋体" w:cs="宋体"/>
          <w:b/>
          <w:bCs/>
          <w:szCs w:val="28"/>
        </w:rPr>
        <w:sectPr>
          <w:headerReference r:id="rId7" w:type="default"/>
          <w:footerReference r:id="rId8" w:type="default"/>
          <w:pgSz w:w="11907" w:h="16840"/>
          <w:pgMar w:top="1134" w:right="1191" w:bottom="1134" w:left="1304" w:header="851" w:footer="680" w:gutter="0"/>
          <w:pgNumType w:fmt="numberInDash" w:start="1"/>
          <w:cols w:space="720" w:num="1"/>
          <w:docGrid w:linePitch="381" w:charSpace="-5735"/>
        </w:sectPr>
      </w:pPr>
      <w:bookmarkStart w:id="33" w:name="_Hlk27399823"/>
    </w:p>
    <w:p>
      <w:pPr>
        <w:jc w:val="center"/>
        <w:rPr>
          <w:rFonts w:eastAsia="方正小标宋简体"/>
          <w:sz w:val="36"/>
          <w:szCs w:val="36"/>
        </w:rPr>
      </w:pPr>
      <w:r>
        <w:rPr>
          <w:rFonts w:hint="eastAsia" w:ascii="微软雅黑" w:hAnsi="微软雅黑" w:eastAsia="微软雅黑" w:cs="微软雅黑"/>
          <w:sz w:val="36"/>
          <w:szCs w:val="36"/>
        </w:rPr>
        <w:t>初步审查</w:t>
      </w:r>
    </w:p>
    <w:p>
      <w:pPr>
        <w:pStyle w:val="2"/>
        <w:rPr>
          <w:rFonts w:hint="eastAsia"/>
        </w:rPr>
      </w:pPr>
    </w:p>
    <w:tbl>
      <w:tblPr>
        <w:tblStyle w:val="12"/>
        <w:tblW w:w="5000" w:type="pct"/>
        <w:tblInd w:w="0" w:type="dxa"/>
        <w:tblLayout w:type="autofit"/>
        <w:tblCellMar>
          <w:top w:w="0" w:type="dxa"/>
          <w:left w:w="108" w:type="dxa"/>
          <w:bottom w:w="0" w:type="dxa"/>
          <w:right w:w="108" w:type="dxa"/>
        </w:tblCellMar>
      </w:tblPr>
      <w:tblGrid>
        <w:gridCol w:w="1126"/>
        <w:gridCol w:w="2655"/>
        <w:gridCol w:w="5847"/>
      </w:tblGrid>
      <w:tr>
        <w:tblPrEx>
          <w:tblCellMar>
            <w:top w:w="0" w:type="dxa"/>
            <w:left w:w="108" w:type="dxa"/>
            <w:bottom w:w="0" w:type="dxa"/>
            <w:right w:w="108" w:type="dxa"/>
          </w:tblCellMar>
        </w:tblPrEx>
        <w:trPr>
          <w:trHeight w:val="741" w:hRule="atLeast"/>
        </w:trPr>
        <w:tc>
          <w:tcPr>
            <w:tcW w:w="11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ru-RU" w:eastAsia="zh-CN" w:bidi="ar-SA"/>
              </w:rPr>
              <w:t>序号</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276"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ru-RU" w:eastAsia="zh-CN" w:bidi="ar-SA"/>
              </w:rPr>
              <w:t>评审内容</w:t>
            </w:r>
          </w:p>
        </w:tc>
        <w:tc>
          <w:tcPr>
            <w:tcW w:w="5847" w:type="dxa"/>
            <w:tcBorders>
              <w:top w:val="single" w:color="auto" w:sz="4" w:space="0"/>
              <w:left w:val="single" w:color="auto" w:sz="4" w:space="0"/>
              <w:bottom w:val="single" w:color="auto" w:sz="4" w:space="0"/>
              <w:right w:val="single" w:color="auto" w:sz="4" w:space="0"/>
            </w:tcBorders>
            <w:vAlign w:val="center"/>
          </w:tcPr>
          <w:p>
            <w:pPr>
              <w:widowControl/>
              <w:spacing w:line="276"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ru-RU" w:eastAsia="zh-CN" w:bidi="ar-SA"/>
              </w:rPr>
              <w:t>评审标准</w:t>
            </w:r>
          </w:p>
        </w:tc>
      </w:tr>
      <w:tr>
        <w:tblPrEx>
          <w:tblCellMar>
            <w:top w:w="0" w:type="dxa"/>
            <w:left w:w="108" w:type="dxa"/>
            <w:bottom w:w="0" w:type="dxa"/>
            <w:right w:w="108" w:type="dxa"/>
          </w:tblCellMar>
        </w:tblPrEx>
        <w:trPr>
          <w:trHeight w:val="741" w:hRule="atLeast"/>
        </w:trPr>
        <w:tc>
          <w:tcPr>
            <w:tcW w:w="1126" w:type="dxa"/>
            <w:tcBorders>
              <w:top w:val="single" w:color="auto" w:sz="4" w:space="0"/>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ru-RU" w:eastAsia="zh-CN" w:bidi="ar-SA"/>
              </w:rPr>
              <w:t>1</w:t>
            </w:r>
          </w:p>
        </w:tc>
        <w:tc>
          <w:tcPr>
            <w:tcW w:w="2655" w:type="dxa"/>
            <w:tcBorders>
              <w:top w:val="single" w:color="auto" w:sz="4" w:space="0"/>
              <w:left w:val="single" w:color="auto" w:sz="4" w:space="0"/>
              <w:bottom w:val="single" w:color="auto" w:sz="8" w:space="0"/>
              <w:right w:val="single" w:color="auto" w:sz="4" w:space="0"/>
            </w:tcBorders>
            <w:vAlign w:val="center"/>
          </w:tcPr>
          <w:p>
            <w:pPr>
              <w:widowControl/>
              <w:spacing w:line="276"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ru-RU" w:eastAsia="zh-CN" w:bidi="ar-SA"/>
              </w:rPr>
              <w:t>营业执照</w:t>
            </w:r>
          </w:p>
        </w:tc>
        <w:tc>
          <w:tcPr>
            <w:tcW w:w="5847" w:type="dxa"/>
            <w:tcBorders>
              <w:top w:val="single" w:color="auto" w:sz="4" w:space="0"/>
              <w:left w:val="single" w:color="auto" w:sz="4" w:space="0"/>
              <w:bottom w:val="single" w:color="auto" w:sz="8" w:space="0"/>
              <w:right w:val="single" w:color="auto" w:sz="8" w:space="0"/>
            </w:tcBorders>
            <w:vAlign w:val="center"/>
          </w:tcPr>
          <w:p>
            <w:pPr>
              <w:widowControl/>
              <w:spacing w:line="276"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ru-RU" w:eastAsia="zh-CN" w:bidi="ar-SA"/>
              </w:rPr>
              <w:t>具有独立承担民事责任的能力（有效的营业执照）；</w:t>
            </w:r>
          </w:p>
        </w:tc>
      </w:tr>
      <w:tr>
        <w:tblPrEx>
          <w:tblCellMar>
            <w:top w:w="0" w:type="dxa"/>
            <w:left w:w="108" w:type="dxa"/>
            <w:bottom w:w="0" w:type="dxa"/>
            <w:right w:w="108" w:type="dxa"/>
          </w:tblCellMar>
        </w:tblPrEx>
        <w:trPr>
          <w:trHeight w:val="979" w:hRule="atLeast"/>
        </w:trPr>
        <w:tc>
          <w:tcPr>
            <w:tcW w:w="1126" w:type="dxa"/>
            <w:tcBorders>
              <w:top w:val="nil"/>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ru-RU" w:eastAsia="zh-CN" w:bidi="ar-SA"/>
              </w:rPr>
              <w:t>2</w:t>
            </w:r>
          </w:p>
        </w:tc>
        <w:tc>
          <w:tcPr>
            <w:tcW w:w="2655" w:type="dxa"/>
            <w:tcBorders>
              <w:top w:val="nil"/>
              <w:left w:val="single" w:color="auto" w:sz="4" w:space="0"/>
              <w:bottom w:val="single" w:color="auto" w:sz="8" w:space="0"/>
              <w:right w:val="single" w:color="auto" w:sz="4" w:space="0"/>
            </w:tcBorders>
            <w:vAlign w:val="center"/>
          </w:tcPr>
          <w:p>
            <w:pPr>
              <w:widowControl/>
              <w:spacing w:line="276" w:lineRule="auto"/>
              <w:ind w:left="-1" w:leftChars="-3" w:hanging="7" w:hangingChars="3"/>
              <w:jc w:val="center"/>
              <w:textAlignment w:val="center"/>
              <w:rPr>
                <w:rFonts w:hint="eastAsia" w:ascii="宋体" w:hAnsi="宋体" w:eastAsia="宋体" w:cs="宋体"/>
                <w:color w:val="auto"/>
                <w:sz w:val="24"/>
                <w:szCs w:val="24"/>
              </w:rPr>
            </w:pPr>
            <w:r>
              <w:rPr>
                <w:rFonts w:hint="eastAsia" w:ascii="宋体" w:hAnsi="宋体" w:eastAsia="宋体" w:cs="宋体"/>
                <w:kern w:val="0"/>
                <w:sz w:val="24"/>
                <w:szCs w:val="24"/>
                <w:lang w:val="ru-RU" w:eastAsia="zh-CN" w:bidi="ar-SA"/>
              </w:rPr>
              <w:t>具有良好的商业信誉和健全的财务会计制度</w:t>
            </w:r>
          </w:p>
        </w:tc>
        <w:tc>
          <w:tcPr>
            <w:tcW w:w="5847" w:type="dxa"/>
            <w:tcBorders>
              <w:top w:val="nil"/>
              <w:left w:val="single" w:color="auto" w:sz="4" w:space="0"/>
              <w:bottom w:val="single" w:color="auto" w:sz="8" w:space="0"/>
              <w:right w:val="single" w:color="auto" w:sz="8" w:space="0"/>
            </w:tcBorders>
            <w:vAlign w:val="center"/>
          </w:tcPr>
          <w:p>
            <w:pPr>
              <w:widowControl/>
              <w:spacing w:line="276" w:lineRule="auto"/>
              <w:ind w:firstLine="0" w:firstLineChars="0"/>
              <w:jc w:val="left"/>
              <w:textAlignment w:val="center"/>
              <w:rPr>
                <w:rFonts w:hint="eastAsia" w:ascii="宋体" w:hAnsi="宋体" w:eastAsia="宋体" w:cs="宋体"/>
                <w:color w:val="auto"/>
                <w:sz w:val="24"/>
                <w:szCs w:val="24"/>
              </w:rPr>
            </w:pPr>
            <w:r>
              <w:rPr>
                <w:rFonts w:hint="eastAsia" w:ascii="宋体" w:hAnsi="宋体" w:eastAsia="宋体" w:cs="宋体"/>
                <w:kern w:val="0"/>
                <w:sz w:val="24"/>
                <w:szCs w:val="24"/>
                <w:lang w:val="ru-RU" w:eastAsia="zh-CN" w:bidi="ar-SA"/>
              </w:rPr>
              <w:t>提供</w:t>
            </w:r>
            <w:r>
              <w:rPr>
                <w:rFonts w:hint="eastAsia" w:ascii="宋体" w:hAnsi="宋体" w:cs="宋体"/>
                <w:kern w:val="0"/>
                <w:sz w:val="24"/>
                <w:szCs w:val="24"/>
                <w:lang w:val="ru-RU" w:eastAsia="zh-CN" w:bidi="ar-SA"/>
              </w:rPr>
              <w:t>（</w:t>
            </w:r>
            <w:r>
              <w:rPr>
                <w:rFonts w:hint="eastAsia" w:ascii="宋体" w:hAnsi="宋体" w:eastAsia="宋体" w:cs="宋体"/>
                <w:kern w:val="0"/>
                <w:sz w:val="24"/>
                <w:szCs w:val="24"/>
                <w:lang w:val="ru-RU" w:eastAsia="zh-CN" w:bidi="ar-SA"/>
              </w:rPr>
              <w:t>20</w:t>
            </w:r>
            <w:r>
              <w:rPr>
                <w:rFonts w:hint="eastAsia" w:ascii="宋体" w:hAnsi="宋体" w:cs="宋体"/>
                <w:kern w:val="0"/>
                <w:sz w:val="24"/>
                <w:szCs w:val="24"/>
                <w:lang w:val="en-US" w:eastAsia="zh-CN" w:bidi="ar-SA"/>
              </w:rPr>
              <w:t>21</w:t>
            </w:r>
            <w:r>
              <w:rPr>
                <w:rFonts w:hint="eastAsia" w:ascii="宋体" w:hAnsi="宋体" w:eastAsia="宋体" w:cs="宋体"/>
                <w:kern w:val="0"/>
                <w:sz w:val="24"/>
                <w:szCs w:val="24"/>
                <w:lang w:val="ru-RU" w:eastAsia="zh-CN" w:bidi="ar-SA"/>
              </w:rPr>
              <w:t>年至202</w:t>
            </w:r>
            <w:r>
              <w:rPr>
                <w:rFonts w:hint="eastAsia" w:ascii="宋体" w:hAnsi="宋体" w:cs="宋体"/>
                <w:kern w:val="0"/>
                <w:sz w:val="24"/>
                <w:szCs w:val="24"/>
                <w:lang w:val="en-US" w:eastAsia="zh-CN" w:bidi="ar-SA"/>
              </w:rPr>
              <w:t>3</w:t>
            </w:r>
            <w:r>
              <w:rPr>
                <w:rFonts w:hint="eastAsia" w:ascii="宋体" w:hAnsi="宋体" w:eastAsia="宋体" w:cs="宋体"/>
                <w:kern w:val="0"/>
                <w:sz w:val="24"/>
                <w:szCs w:val="24"/>
                <w:lang w:val="ru-RU" w:eastAsia="zh-CN" w:bidi="ar-SA"/>
              </w:rPr>
              <w:t>年）</w:t>
            </w:r>
            <w:r>
              <w:rPr>
                <w:rFonts w:hint="eastAsia" w:ascii="宋体" w:hAnsi="宋体" w:cs="宋体"/>
                <w:kern w:val="0"/>
                <w:sz w:val="24"/>
                <w:szCs w:val="24"/>
                <w:lang w:val="en-US" w:eastAsia="zh-CN" w:bidi="ar-SA"/>
              </w:rPr>
              <w:t>任意一年</w:t>
            </w:r>
            <w:r>
              <w:rPr>
                <w:rFonts w:hint="eastAsia" w:ascii="宋体" w:hAnsi="宋体" w:eastAsia="宋体" w:cs="宋体"/>
                <w:kern w:val="0"/>
                <w:sz w:val="24"/>
                <w:szCs w:val="24"/>
                <w:lang w:val="ru-RU" w:eastAsia="zh-CN" w:bidi="ar-SA"/>
              </w:rPr>
              <w:t>经会计师事务所出具的审计报告（</w:t>
            </w:r>
            <w:r>
              <w:rPr>
                <w:rFonts w:hint="eastAsia" w:ascii="宋体" w:hAnsi="宋体" w:cs="宋体"/>
                <w:kern w:val="0"/>
                <w:sz w:val="24"/>
                <w:szCs w:val="24"/>
                <w:lang w:val="ru-RU" w:eastAsia="zh-CN" w:bidi="ar-SA"/>
              </w:rPr>
              <w:t>成立不足</w:t>
            </w:r>
            <w:r>
              <w:rPr>
                <w:rFonts w:hint="eastAsia" w:ascii="宋体" w:hAnsi="宋体" w:cs="宋体"/>
                <w:kern w:val="0"/>
                <w:sz w:val="24"/>
                <w:szCs w:val="24"/>
                <w:lang w:val="en-US" w:eastAsia="zh-CN" w:bidi="ar-SA"/>
              </w:rPr>
              <w:t>一</w:t>
            </w:r>
            <w:r>
              <w:rPr>
                <w:rFonts w:hint="eastAsia" w:ascii="宋体" w:hAnsi="宋体" w:cs="宋体"/>
                <w:kern w:val="0"/>
                <w:sz w:val="24"/>
                <w:szCs w:val="24"/>
                <w:lang w:val="ru-RU" w:eastAsia="zh-CN" w:bidi="ar-SA"/>
              </w:rPr>
              <w:t>年的公司</w:t>
            </w:r>
            <w:r>
              <w:rPr>
                <w:rFonts w:hint="eastAsia" w:ascii="宋体" w:hAnsi="宋体" w:eastAsia="宋体" w:cs="宋体"/>
                <w:kern w:val="0"/>
                <w:sz w:val="24"/>
                <w:szCs w:val="24"/>
                <w:lang w:val="ru-RU" w:eastAsia="zh-CN" w:bidi="ar-SA"/>
              </w:rPr>
              <w:t>提</w:t>
            </w:r>
            <w:r>
              <w:rPr>
                <w:rFonts w:hint="eastAsia" w:ascii="宋体" w:hAnsi="宋体" w:cs="宋体"/>
                <w:kern w:val="0"/>
                <w:sz w:val="24"/>
                <w:szCs w:val="24"/>
                <w:lang w:val="en-US" w:eastAsia="zh-CN" w:bidi="ar-SA"/>
              </w:rPr>
              <w:t>供</w:t>
            </w:r>
            <w:r>
              <w:rPr>
                <w:rFonts w:hint="eastAsia" w:ascii="宋体" w:hAnsi="宋体" w:eastAsia="宋体" w:cs="宋体"/>
                <w:kern w:val="0"/>
                <w:sz w:val="24"/>
                <w:szCs w:val="24"/>
                <w:lang w:val="ru-RU" w:eastAsia="zh-CN" w:bidi="ar-SA"/>
              </w:rPr>
              <w:t>成立以来本公司的财务报表）；</w:t>
            </w:r>
          </w:p>
        </w:tc>
      </w:tr>
      <w:tr>
        <w:tblPrEx>
          <w:tblCellMar>
            <w:top w:w="0" w:type="dxa"/>
            <w:left w:w="108" w:type="dxa"/>
            <w:bottom w:w="0" w:type="dxa"/>
            <w:right w:w="108" w:type="dxa"/>
          </w:tblCellMar>
        </w:tblPrEx>
        <w:trPr>
          <w:trHeight w:val="578" w:hRule="atLeast"/>
        </w:trPr>
        <w:tc>
          <w:tcPr>
            <w:tcW w:w="11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ru-RU" w:eastAsia="zh-CN" w:bidi="ar-SA"/>
              </w:rPr>
              <w:t>3</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276"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ru-RU" w:eastAsia="zh-CN" w:bidi="ar-SA"/>
              </w:rPr>
              <w:t>具有依法缴纳税收和社会保障资金的良好记录</w:t>
            </w:r>
          </w:p>
        </w:tc>
        <w:tc>
          <w:tcPr>
            <w:tcW w:w="5847" w:type="dxa"/>
            <w:tcBorders>
              <w:top w:val="single" w:color="auto" w:sz="4" w:space="0"/>
              <w:left w:val="single" w:color="auto" w:sz="4" w:space="0"/>
              <w:bottom w:val="single" w:color="auto" w:sz="4" w:space="0"/>
              <w:right w:val="single" w:color="auto" w:sz="4" w:space="0"/>
            </w:tcBorders>
            <w:vAlign w:val="center"/>
          </w:tcPr>
          <w:p>
            <w:pPr>
              <w:widowControl/>
              <w:spacing w:line="276"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ru-RU" w:eastAsia="zh-CN" w:bidi="ar-SA"/>
              </w:rPr>
              <w:t>1、</w:t>
            </w:r>
            <w:r>
              <w:rPr>
                <w:rFonts w:hint="eastAsia" w:ascii="宋体" w:hAnsi="宋体" w:cs="宋体"/>
                <w:kern w:val="0"/>
                <w:sz w:val="24"/>
                <w:szCs w:val="24"/>
                <w:lang w:val="ru-RU" w:eastAsia="zh-CN" w:bidi="ar-SA"/>
              </w:rPr>
              <w:t>供应商</w:t>
            </w:r>
            <w:r>
              <w:rPr>
                <w:rFonts w:hint="eastAsia" w:ascii="宋体" w:hAnsi="宋体" w:eastAsia="宋体" w:cs="宋体"/>
                <w:kern w:val="0"/>
                <w:sz w:val="24"/>
                <w:szCs w:val="24"/>
                <w:lang w:val="ru-RU" w:eastAsia="zh-CN" w:bidi="ar-SA"/>
              </w:rPr>
              <w:t>提供</w:t>
            </w:r>
            <w:r>
              <w:rPr>
                <w:rFonts w:hint="eastAsia" w:ascii="宋体" w:hAnsi="宋体" w:cs="宋体"/>
                <w:kern w:val="0"/>
                <w:sz w:val="24"/>
                <w:szCs w:val="24"/>
                <w:lang w:val="ru-RU" w:eastAsia="zh-CN" w:bidi="ar-SA"/>
              </w:rPr>
              <w:t>采购</w:t>
            </w:r>
            <w:r>
              <w:rPr>
                <w:rFonts w:hint="eastAsia" w:ascii="宋体" w:hAnsi="宋体" w:cs="宋体"/>
                <w:kern w:val="0"/>
                <w:sz w:val="24"/>
                <w:szCs w:val="24"/>
                <w:lang w:val="en-US" w:eastAsia="zh-CN" w:bidi="ar-SA"/>
              </w:rPr>
              <w:t>2023-</w:t>
            </w:r>
            <w:r>
              <w:rPr>
                <w:rFonts w:hint="eastAsia" w:ascii="宋体" w:hAnsi="宋体" w:eastAsia="宋体" w:cs="宋体"/>
                <w:kern w:val="0"/>
                <w:sz w:val="24"/>
                <w:szCs w:val="24"/>
                <w:lang w:val="ru-RU" w:eastAsia="zh-CN" w:bidi="ar-SA"/>
              </w:rPr>
              <w:t>202</w:t>
            </w:r>
            <w:r>
              <w:rPr>
                <w:rFonts w:hint="eastAsia" w:ascii="宋体" w:hAnsi="宋体" w:cs="宋体"/>
                <w:kern w:val="0"/>
                <w:sz w:val="24"/>
                <w:szCs w:val="24"/>
                <w:lang w:val="en-US" w:eastAsia="zh-CN" w:bidi="ar-SA"/>
              </w:rPr>
              <w:t>4</w:t>
            </w:r>
            <w:r>
              <w:rPr>
                <w:rFonts w:hint="eastAsia" w:ascii="宋体" w:hAnsi="宋体" w:eastAsia="宋体" w:cs="宋体"/>
                <w:kern w:val="0"/>
                <w:sz w:val="24"/>
                <w:szCs w:val="24"/>
                <w:lang w:val="ru-RU" w:eastAsia="zh-CN" w:bidi="ar-SA"/>
              </w:rPr>
              <w:t>年任意</w:t>
            </w:r>
            <w:r>
              <w:rPr>
                <w:rFonts w:hint="eastAsia" w:ascii="宋体" w:hAnsi="宋体" w:cs="宋体"/>
                <w:kern w:val="0"/>
                <w:sz w:val="24"/>
                <w:szCs w:val="24"/>
                <w:lang w:val="en-US" w:eastAsia="zh-CN" w:bidi="ar-SA"/>
              </w:rPr>
              <w:t>3</w:t>
            </w:r>
            <w:r>
              <w:rPr>
                <w:rFonts w:hint="eastAsia" w:ascii="宋体" w:hAnsi="宋体" w:eastAsia="宋体" w:cs="宋体"/>
                <w:kern w:val="0"/>
                <w:sz w:val="24"/>
                <w:szCs w:val="24"/>
                <w:lang w:val="ru-RU" w:eastAsia="zh-CN" w:bidi="ar-SA"/>
              </w:rPr>
              <w:t>个月及以上社保（新成立公司提供成立以来的社保缴纳凭证）；2、</w:t>
            </w:r>
            <w:r>
              <w:rPr>
                <w:rFonts w:hint="eastAsia" w:ascii="宋体" w:hAnsi="宋体" w:cs="宋体"/>
                <w:kern w:val="0"/>
                <w:sz w:val="24"/>
                <w:szCs w:val="24"/>
                <w:lang w:val="ru-RU" w:eastAsia="zh-CN" w:bidi="ar-SA"/>
              </w:rPr>
              <w:t>供应商</w:t>
            </w:r>
            <w:r>
              <w:rPr>
                <w:rFonts w:hint="eastAsia" w:ascii="宋体" w:hAnsi="宋体" w:eastAsia="宋体" w:cs="宋体"/>
                <w:kern w:val="0"/>
                <w:sz w:val="24"/>
                <w:szCs w:val="24"/>
                <w:lang w:val="ru-RU" w:eastAsia="zh-CN" w:bidi="ar-SA"/>
              </w:rPr>
              <w:t>提供有效的依法纳税证明，纳税证明凭证</w:t>
            </w:r>
          </w:p>
        </w:tc>
      </w:tr>
      <w:tr>
        <w:tblPrEx>
          <w:tblCellMar>
            <w:top w:w="0" w:type="dxa"/>
            <w:left w:w="108" w:type="dxa"/>
            <w:bottom w:w="0" w:type="dxa"/>
            <w:right w:w="108" w:type="dxa"/>
          </w:tblCellMar>
        </w:tblPrEx>
        <w:trPr>
          <w:trHeight w:val="578" w:hRule="atLeast"/>
        </w:trPr>
        <w:tc>
          <w:tcPr>
            <w:tcW w:w="1126" w:type="dxa"/>
            <w:tcBorders>
              <w:top w:val="nil"/>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ru-RU" w:eastAsia="zh-CN" w:bidi="ar-SA"/>
              </w:rPr>
              <w:t>4</w:t>
            </w:r>
          </w:p>
        </w:tc>
        <w:tc>
          <w:tcPr>
            <w:tcW w:w="2655" w:type="dxa"/>
            <w:tcBorders>
              <w:top w:val="nil"/>
              <w:left w:val="single" w:color="auto" w:sz="4" w:space="0"/>
              <w:bottom w:val="single" w:color="auto" w:sz="8" w:space="0"/>
              <w:right w:val="single" w:color="auto" w:sz="4" w:space="0"/>
            </w:tcBorders>
            <w:vAlign w:val="center"/>
          </w:tcPr>
          <w:p>
            <w:pPr>
              <w:widowControl/>
              <w:spacing w:line="276"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ru-RU" w:eastAsia="zh-CN" w:bidi="ar-SA"/>
              </w:rPr>
              <w:t>网站截图</w:t>
            </w:r>
          </w:p>
        </w:tc>
        <w:tc>
          <w:tcPr>
            <w:tcW w:w="5847" w:type="dxa"/>
            <w:tcBorders>
              <w:top w:val="nil"/>
              <w:left w:val="single" w:color="auto" w:sz="4" w:space="0"/>
              <w:bottom w:val="single" w:color="auto" w:sz="8" w:space="0"/>
              <w:right w:val="single" w:color="auto" w:sz="8" w:space="0"/>
            </w:tcBorders>
            <w:vAlign w:val="center"/>
          </w:tcPr>
          <w:p>
            <w:pPr>
              <w:widowControl/>
              <w:spacing w:line="276"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ru-RU" w:eastAsia="zh-CN" w:bidi="ar-SA"/>
              </w:rPr>
              <w:t>提供“国家企业信用信息公示系统”</w:t>
            </w: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ru-RU" w:eastAsia="zh-CN" w:bidi="ar-SA"/>
              </w:rPr>
              <w:t>“信用中国”</w:t>
            </w:r>
            <w:r>
              <w:rPr>
                <w:rFonts w:hint="eastAsia" w:ascii="宋体" w:hAnsi="宋体" w:cs="宋体"/>
                <w:kern w:val="0"/>
                <w:sz w:val="24"/>
                <w:szCs w:val="24"/>
                <w:lang w:val="en-US" w:eastAsia="zh-CN" w:bidi="ar-SA"/>
              </w:rPr>
              <w:t>等</w:t>
            </w:r>
            <w:r>
              <w:rPr>
                <w:rFonts w:hint="eastAsia" w:ascii="宋体" w:hAnsi="宋体" w:eastAsia="宋体" w:cs="宋体"/>
                <w:kern w:val="0"/>
                <w:sz w:val="24"/>
                <w:szCs w:val="24"/>
                <w:lang w:val="ru-RU" w:eastAsia="zh-CN" w:bidi="ar-SA"/>
              </w:rPr>
              <w:t>网站查询截图并加盖</w:t>
            </w:r>
            <w:r>
              <w:rPr>
                <w:rFonts w:hint="eastAsia" w:ascii="宋体" w:hAnsi="宋体" w:cs="宋体"/>
                <w:kern w:val="0"/>
                <w:sz w:val="24"/>
                <w:szCs w:val="24"/>
                <w:lang w:val="ru-RU" w:eastAsia="zh-CN" w:bidi="ar-SA"/>
              </w:rPr>
              <w:t>供应商</w:t>
            </w:r>
            <w:r>
              <w:rPr>
                <w:rFonts w:hint="eastAsia" w:ascii="宋体" w:hAnsi="宋体" w:eastAsia="宋体" w:cs="宋体"/>
                <w:kern w:val="0"/>
                <w:sz w:val="24"/>
                <w:szCs w:val="24"/>
                <w:lang w:val="ru-RU" w:eastAsia="zh-CN" w:bidi="ar-SA"/>
              </w:rPr>
              <w:t>单位公章，查询时间须在</w:t>
            </w:r>
            <w:r>
              <w:rPr>
                <w:rFonts w:hint="eastAsia" w:ascii="宋体" w:hAnsi="宋体" w:cs="宋体"/>
                <w:kern w:val="0"/>
                <w:sz w:val="24"/>
                <w:szCs w:val="24"/>
                <w:lang w:val="ru-RU" w:eastAsia="zh-CN" w:bidi="ar-SA"/>
              </w:rPr>
              <w:t>供应商</w:t>
            </w:r>
            <w:r>
              <w:rPr>
                <w:rFonts w:hint="eastAsia" w:ascii="宋体" w:hAnsi="宋体" w:eastAsia="宋体" w:cs="宋体"/>
                <w:kern w:val="0"/>
                <w:sz w:val="24"/>
                <w:szCs w:val="24"/>
                <w:lang w:val="ru-RU" w:eastAsia="zh-CN" w:bidi="ar-SA"/>
              </w:rPr>
              <w:t>期限内；</w:t>
            </w:r>
          </w:p>
        </w:tc>
      </w:tr>
      <w:tr>
        <w:tblPrEx>
          <w:tblCellMar>
            <w:top w:w="0" w:type="dxa"/>
            <w:left w:w="108" w:type="dxa"/>
            <w:bottom w:w="0" w:type="dxa"/>
            <w:right w:w="108" w:type="dxa"/>
          </w:tblCellMar>
        </w:tblPrEx>
        <w:trPr>
          <w:trHeight w:val="578" w:hRule="atLeast"/>
        </w:trPr>
        <w:tc>
          <w:tcPr>
            <w:tcW w:w="1126" w:type="dxa"/>
            <w:tcBorders>
              <w:top w:val="nil"/>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5</w:t>
            </w:r>
          </w:p>
        </w:tc>
        <w:tc>
          <w:tcPr>
            <w:tcW w:w="2655" w:type="dxa"/>
            <w:tcBorders>
              <w:top w:val="nil"/>
              <w:left w:val="single" w:color="auto" w:sz="4" w:space="0"/>
              <w:bottom w:val="single" w:color="auto" w:sz="8" w:space="0"/>
              <w:right w:val="single" w:color="auto" w:sz="4" w:space="0"/>
            </w:tcBorders>
            <w:vAlign w:val="center"/>
          </w:tcPr>
          <w:p>
            <w:pPr>
              <w:widowControl/>
              <w:spacing w:line="276" w:lineRule="auto"/>
              <w:ind w:firstLine="0" w:firstLineChars="0"/>
              <w:jc w:val="center"/>
              <w:textAlignment w:val="center"/>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特定资格要求</w:t>
            </w:r>
          </w:p>
        </w:tc>
        <w:tc>
          <w:tcPr>
            <w:tcW w:w="5847" w:type="dxa"/>
            <w:tcBorders>
              <w:top w:val="nil"/>
              <w:left w:val="single" w:color="auto" w:sz="4" w:space="0"/>
              <w:bottom w:val="single" w:color="auto" w:sz="8" w:space="0"/>
              <w:right w:val="single" w:color="auto" w:sz="8" w:space="0"/>
            </w:tcBorders>
            <w:vAlign w:val="top"/>
          </w:tcPr>
          <w:p>
            <w:pPr>
              <w:widowControl/>
              <w:spacing w:line="276" w:lineRule="auto"/>
              <w:ind w:firstLine="0" w:firstLineChars="0"/>
              <w:jc w:val="left"/>
              <w:textAlignment w:val="center"/>
              <w:rPr>
                <w:rFonts w:hint="eastAsia" w:ascii="宋体" w:hAnsi="宋体" w:eastAsia="宋体" w:cs="宋体"/>
                <w:kern w:val="0"/>
                <w:sz w:val="24"/>
                <w:szCs w:val="24"/>
                <w:lang w:val="ru-RU" w:eastAsia="zh-CN" w:bidi="ar-SA"/>
              </w:rPr>
            </w:pPr>
            <w:r>
              <w:rPr>
                <w:rFonts w:hint="eastAsia" w:ascii="宋体" w:hAnsi="宋体" w:cs="宋体"/>
                <w:color w:val="000000" w:themeColor="text1"/>
                <w:sz w:val="24"/>
                <w:szCs w:val="24"/>
                <w14:textFill>
                  <w14:solidFill>
                    <w14:schemeClr w14:val="tx1"/>
                  </w14:solidFill>
                </w14:textFill>
              </w:rPr>
              <w:t>投标人须具备有效的营业执照，且有与所投</w:t>
            </w:r>
            <w:r>
              <w:rPr>
                <w:rFonts w:hint="eastAsia" w:ascii="宋体" w:hAnsi="宋体" w:cs="宋体"/>
                <w:color w:val="000000" w:themeColor="text1"/>
                <w:sz w:val="24"/>
                <w:szCs w:val="24"/>
                <w:lang w:val="en-US" w:eastAsia="zh-CN"/>
                <w14:textFill>
                  <w14:solidFill>
                    <w14:schemeClr w14:val="tx1"/>
                  </w14:solidFill>
                </w14:textFill>
              </w:rPr>
              <w:t>项目</w:t>
            </w:r>
            <w:r>
              <w:rPr>
                <w:rFonts w:hint="eastAsia" w:ascii="宋体" w:hAnsi="宋体" w:cs="宋体"/>
                <w:color w:val="000000" w:themeColor="text1"/>
                <w:sz w:val="24"/>
                <w:szCs w:val="24"/>
                <w14:textFill>
                  <w14:solidFill>
                    <w14:schemeClr w14:val="tx1"/>
                  </w14:solidFill>
                </w14:textFill>
              </w:rPr>
              <w:t>相关的营业范围</w:t>
            </w:r>
            <w:r>
              <w:rPr>
                <w:rFonts w:hint="eastAsia" w:ascii="宋体" w:hAnsi="宋体" w:cs="宋体"/>
                <w:color w:val="000000" w:themeColor="text1"/>
                <w:sz w:val="24"/>
                <w:szCs w:val="24"/>
                <w:lang w:eastAsia="zh-CN"/>
                <w14:textFill>
                  <w14:solidFill>
                    <w14:schemeClr w14:val="tx1"/>
                  </w14:solidFill>
                </w14:textFill>
              </w:rPr>
              <w:t>。</w:t>
            </w:r>
          </w:p>
        </w:tc>
      </w:tr>
      <w:tr>
        <w:tblPrEx>
          <w:tblCellMar>
            <w:top w:w="0" w:type="dxa"/>
            <w:left w:w="108" w:type="dxa"/>
            <w:bottom w:w="0" w:type="dxa"/>
            <w:right w:w="108" w:type="dxa"/>
          </w:tblCellMar>
        </w:tblPrEx>
        <w:trPr>
          <w:trHeight w:val="578" w:hRule="atLeast"/>
        </w:trPr>
        <w:tc>
          <w:tcPr>
            <w:tcW w:w="1126" w:type="dxa"/>
            <w:tcBorders>
              <w:top w:val="nil"/>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6</w:t>
            </w:r>
          </w:p>
        </w:tc>
        <w:tc>
          <w:tcPr>
            <w:tcW w:w="2655" w:type="dxa"/>
            <w:tcBorders>
              <w:top w:val="nil"/>
              <w:left w:val="single" w:color="auto" w:sz="4" w:space="0"/>
              <w:bottom w:val="single" w:color="auto" w:sz="8" w:space="0"/>
              <w:right w:val="single" w:color="auto" w:sz="4" w:space="0"/>
            </w:tcBorders>
            <w:vAlign w:val="top"/>
          </w:tcPr>
          <w:p>
            <w:pPr>
              <w:widowControl/>
              <w:spacing w:line="276" w:lineRule="auto"/>
              <w:ind w:firstLine="0" w:firstLineChars="0"/>
              <w:jc w:val="center"/>
              <w:textAlignment w:val="center"/>
              <w:rPr>
                <w:rFonts w:hint="eastAsia" w:ascii="宋体" w:hAnsi="宋体" w:eastAsia="宋体" w:cs="宋体"/>
                <w:sz w:val="24"/>
                <w:szCs w:val="24"/>
              </w:rPr>
            </w:pPr>
            <w:r>
              <w:rPr>
                <w:rFonts w:hint="eastAsia" w:ascii="宋体" w:hAnsi="宋体" w:cs="宋体"/>
                <w:kern w:val="0"/>
                <w:sz w:val="24"/>
                <w:szCs w:val="24"/>
                <w:lang w:val="en-US" w:eastAsia="zh-CN" w:bidi="ar-SA"/>
              </w:rPr>
              <w:t>响应</w:t>
            </w:r>
            <w:r>
              <w:rPr>
                <w:rFonts w:hint="eastAsia" w:ascii="宋体" w:hAnsi="宋体" w:eastAsia="宋体" w:cs="宋体"/>
                <w:kern w:val="0"/>
                <w:sz w:val="24"/>
                <w:szCs w:val="24"/>
                <w:lang w:val="ru-RU" w:eastAsia="zh-CN" w:bidi="ar-SA"/>
              </w:rPr>
              <w:t>申请文件</w:t>
            </w:r>
            <w:r>
              <w:rPr>
                <w:rFonts w:hint="eastAsia" w:ascii="宋体" w:hAnsi="宋体" w:cs="宋体"/>
                <w:kern w:val="0"/>
                <w:sz w:val="24"/>
                <w:szCs w:val="24"/>
                <w:lang w:val="ru-RU" w:eastAsia="zh-CN" w:bidi="ar-SA"/>
              </w:rPr>
              <w:t>上传</w:t>
            </w:r>
          </w:p>
        </w:tc>
        <w:tc>
          <w:tcPr>
            <w:tcW w:w="5847" w:type="dxa"/>
            <w:tcBorders>
              <w:top w:val="nil"/>
              <w:left w:val="single" w:color="auto" w:sz="4" w:space="0"/>
              <w:bottom w:val="single" w:color="auto" w:sz="8" w:space="0"/>
              <w:right w:val="single" w:color="auto" w:sz="8" w:space="0"/>
            </w:tcBorders>
            <w:vAlign w:val="top"/>
          </w:tcPr>
          <w:p>
            <w:pPr>
              <w:widowControl/>
              <w:spacing w:line="276"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ru-RU" w:eastAsia="zh-CN" w:bidi="ar-SA"/>
              </w:rPr>
              <w:t>是否符合要求的时间前</w:t>
            </w:r>
            <w:r>
              <w:rPr>
                <w:rFonts w:hint="eastAsia" w:ascii="宋体" w:hAnsi="宋体" w:cs="宋体"/>
                <w:kern w:val="0"/>
                <w:sz w:val="24"/>
                <w:szCs w:val="24"/>
                <w:lang w:val="ru-RU" w:eastAsia="zh-CN" w:bidi="ar-SA"/>
              </w:rPr>
              <w:t>上传</w:t>
            </w:r>
          </w:p>
        </w:tc>
      </w:tr>
      <w:tr>
        <w:tblPrEx>
          <w:tblCellMar>
            <w:top w:w="0" w:type="dxa"/>
            <w:left w:w="108" w:type="dxa"/>
            <w:bottom w:w="0" w:type="dxa"/>
            <w:right w:w="108" w:type="dxa"/>
          </w:tblCellMar>
        </w:tblPrEx>
        <w:trPr>
          <w:trHeight w:val="578" w:hRule="atLeast"/>
        </w:trPr>
        <w:tc>
          <w:tcPr>
            <w:tcW w:w="1126" w:type="dxa"/>
            <w:tcBorders>
              <w:top w:val="nil"/>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7</w:t>
            </w:r>
          </w:p>
        </w:tc>
        <w:tc>
          <w:tcPr>
            <w:tcW w:w="2655" w:type="dxa"/>
            <w:tcBorders>
              <w:top w:val="nil"/>
              <w:left w:val="single" w:color="auto" w:sz="4" w:space="0"/>
              <w:bottom w:val="single" w:color="auto" w:sz="8" w:space="0"/>
              <w:right w:val="single" w:color="auto" w:sz="4" w:space="0"/>
            </w:tcBorders>
            <w:vAlign w:val="top"/>
          </w:tcPr>
          <w:p>
            <w:pPr>
              <w:widowControl/>
              <w:spacing w:line="276" w:lineRule="auto"/>
              <w:ind w:firstLine="0" w:firstLineChars="0"/>
              <w:jc w:val="center"/>
              <w:textAlignment w:val="center"/>
              <w:rPr>
                <w:rFonts w:hint="eastAsia" w:ascii="宋体" w:hAnsi="宋体" w:eastAsia="宋体" w:cs="宋体"/>
                <w:sz w:val="24"/>
                <w:szCs w:val="24"/>
              </w:rPr>
            </w:pPr>
            <w:r>
              <w:rPr>
                <w:rFonts w:hint="eastAsia" w:ascii="宋体" w:hAnsi="宋体" w:cs="宋体"/>
                <w:kern w:val="0"/>
                <w:sz w:val="24"/>
                <w:szCs w:val="24"/>
                <w:lang w:val="en-US" w:eastAsia="zh-CN" w:bidi="ar-SA"/>
              </w:rPr>
              <w:t>响应</w:t>
            </w:r>
            <w:r>
              <w:rPr>
                <w:rFonts w:hint="eastAsia" w:ascii="宋体" w:hAnsi="宋体" w:eastAsia="宋体" w:cs="宋体"/>
                <w:kern w:val="0"/>
                <w:sz w:val="24"/>
                <w:szCs w:val="24"/>
                <w:lang w:val="ru-RU" w:eastAsia="zh-CN" w:bidi="ar-SA"/>
              </w:rPr>
              <w:t>申请文件签字和加盖</w:t>
            </w:r>
            <w:r>
              <w:rPr>
                <w:rFonts w:hint="eastAsia" w:ascii="宋体" w:hAnsi="宋体" w:cs="宋体"/>
                <w:kern w:val="0"/>
                <w:sz w:val="24"/>
                <w:szCs w:val="24"/>
                <w:lang w:val="ru-RU" w:eastAsia="zh-CN" w:bidi="ar-SA"/>
              </w:rPr>
              <w:t>供应商</w:t>
            </w:r>
            <w:r>
              <w:rPr>
                <w:rFonts w:hint="eastAsia" w:ascii="宋体" w:hAnsi="宋体" w:eastAsia="宋体" w:cs="宋体"/>
                <w:kern w:val="0"/>
                <w:sz w:val="24"/>
                <w:szCs w:val="24"/>
                <w:lang w:val="ru-RU" w:eastAsia="zh-CN" w:bidi="ar-SA"/>
              </w:rPr>
              <w:t>公司鲜章</w:t>
            </w:r>
          </w:p>
        </w:tc>
        <w:tc>
          <w:tcPr>
            <w:tcW w:w="5847" w:type="dxa"/>
            <w:tcBorders>
              <w:top w:val="nil"/>
              <w:left w:val="single" w:color="auto" w:sz="4" w:space="0"/>
              <w:bottom w:val="single" w:color="auto" w:sz="8" w:space="0"/>
              <w:right w:val="single" w:color="auto" w:sz="8" w:space="0"/>
            </w:tcBorders>
            <w:vAlign w:val="top"/>
          </w:tcPr>
          <w:p>
            <w:pPr>
              <w:widowControl/>
              <w:spacing w:line="276"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ru-RU" w:eastAsia="zh-CN" w:bidi="ar-SA"/>
              </w:rPr>
              <w:t>是否按</w:t>
            </w:r>
            <w:r>
              <w:rPr>
                <w:rFonts w:hint="eastAsia" w:ascii="宋体" w:hAnsi="宋体" w:cs="宋体"/>
                <w:kern w:val="0"/>
                <w:sz w:val="24"/>
                <w:szCs w:val="24"/>
                <w:lang w:val="en-US" w:eastAsia="zh-CN" w:bidi="ar-SA"/>
              </w:rPr>
              <w:t>响应</w:t>
            </w:r>
            <w:r>
              <w:rPr>
                <w:rFonts w:hint="eastAsia" w:ascii="宋体" w:hAnsi="宋体" w:eastAsia="宋体" w:cs="宋体"/>
                <w:kern w:val="0"/>
                <w:sz w:val="24"/>
                <w:szCs w:val="24"/>
                <w:lang w:val="ru-RU" w:eastAsia="zh-CN" w:bidi="ar-SA"/>
              </w:rPr>
              <w:t>文件要求签字和加盖</w:t>
            </w:r>
            <w:r>
              <w:rPr>
                <w:rFonts w:hint="eastAsia" w:ascii="宋体" w:hAnsi="宋体" w:cs="宋体"/>
                <w:kern w:val="0"/>
                <w:sz w:val="24"/>
                <w:szCs w:val="24"/>
                <w:lang w:val="ru-RU" w:eastAsia="zh-CN" w:bidi="ar-SA"/>
              </w:rPr>
              <w:t>供应商</w:t>
            </w:r>
            <w:r>
              <w:rPr>
                <w:rFonts w:hint="eastAsia" w:ascii="宋体" w:hAnsi="宋体" w:eastAsia="宋体" w:cs="宋体"/>
                <w:kern w:val="0"/>
                <w:sz w:val="24"/>
                <w:szCs w:val="24"/>
                <w:lang w:val="ru-RU" w:eastAsia="zh-CN" w:bidi="ar-SA"/>
              </w:rPr>
              <w:t>公司鲜章</w:t>
            </w:r>
          </w:p>
        </w:tc>
      </w:tr>
      <w:tr>
        <w:tblPrEx>
          <w:tblCellMar>
            <w:top w:w="0" w:type="dxa"/>
            <w:left w:w="108" w:type="dxa"/>
            <w:bottom w:w="0" w:type="dxa"/>
            <w:right w:w="108" w:type="dxa"/>
          </w:tblCellMar>
        </w:tblPrEx>
        <w:trPr>
          <w:trHeight w:val="578" w:hRule="atLeast"/>
        </w:trPr>
        <w:tc>
          <w:tcPr>
            <w:tcW w:w="1126" w:type="dxa"/>
            <w:tcBorders>
              <w:top w:val="nil"/>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8</w:t>
            </w:r>
          </w:p>
        </w:tc>
        <w:tc>
          <w:tcPr>
            <w:tcW w:w="2655" w:type="dxa"/>
            <w:tcBorders>
              <w:top w:val="nil"/>
              <w:left w:val="single" w:color="auto" w:sz="4" w:space="0"/>
              <w:bottom w:val="single" w:color="auto" w:sz="8" w:space="0"/>
              <w:right w:val="single" w:color="auto" w:sz="4" w:space="0"/>
            </w:tcBorders>
            <w:vAlign w:val="center"/>
          </w:tcPr>
          <w:p>
            <w:pPr>
              <w:widowControl/>
              <w:spacing w:line="276" w:lineRule="auto"/>
              <w:ind w:firstLine="0" w:firstLineChars="0"/>
              <w:jc w:val="center"/>
              <w:textAlignment w:val="center"/>
              <w:rPr>
                <w:rFonts w:hint="eastAsia" w:ascii="宋体" w:hAnsi="宋体" w:eastAsia="宋体" w:cs="宋体"/>
                <w:kern w:val="0"/>
                <w:sz w:val="24"/>
                <w:szCs w:val="24"/>
                <w:lang w:val="ru-RU" w:eastAsia="zh-CN" w:bidi="ar-SA"/>
              </w:rPr>
            </w:pPr>
            <w:r>
              <w:rPr>
                <w:rFonts w:hint="eastAsia" w:ascii="宋体" w:hAnsi="宋体" w:cs="宋体"/>
                <w:kern w:val="0"/>
                <w:sz w:val="24"/>
                <w:szCs w:val="24"/>
                <w:lang w:val="en-US" w:eastAsia="zh-CN" w:bidi="ar-SA"/>
              </w:rPr>
              <w:t>响应</w:t>
            </w:r>
            <w:r>
              <w:rPr>
                <w:rFonts w:hint="eastAsia" w:ascii="宋体" w:hAnsi="宋体" w:eastAsia="宋体" w:cs="宋体"/>
                <w:kern w:val="0"/>
                <w:sz w:val="24"/>
                <w:szCs w:val="24"/>
                <w:lang w:val="ru-RU" w:eastAsia="zh-CN" w:bidi="ar-SA"/>
              </w:rPr>
              <w:t>申请书内容</w:t>
            </w:r>
          </w:p>
        </w:tc>
        <w:tc>
          <w:tcPr>
            <w:tcW w:w="5847" w:type="dxa"/>
            <w:tcBorders>
              <w:top w:val="nil"/>
              <w:left w:val="single" w:color="auto" w:sz="4" w:space="0"/>
              <w:bottom w:val="single" w:color="auto" w:sz="8" w:space="0"/>
              <w:right w:val="single" w:color="auto" w:sz="8" w:space="0"/>
            </w:tcBorders>
            <w:vAlign w:val="center"/>
          </w:tcPr>
          <w:p>
            <w:pPr>
              <w:widowControl/>
              <w:spacing w:line="276" w:lineRule="auto"/>
              <w:ind w:firstLine="0" w:firstLineChars="0"/>
              <w:jc w:val="left"/>
              <w:textAlignment w:val="center"/>
              <w:rPr>
                <w:rFonts w:hint="eastAsia" w:ascii="宋体" w:hAnsi="宋体" w:eastAsia="宋体" w:cs="宋体"/>
                <w:kern w:val="0"/>
                <w:sz w:val="24"/>
                <w:szCs w:val="24"/>
                <w:lang w:val="ru-RU" w:eastAsia="zh-CN" w:bidi="ar-SA"/>
              </w:rPr>
            </w:pPr>
            <w:r>
              <w:rPr>
                <w:rFonts w:hint="eastAsia" w:ascii="宋体" w:hAnsi="宋体" w:eastAsia="宋体" w:cs="宋体"/>
                <w:kern w:val="0"/>
                <w:sz w:val="24"/>
                <w:szCs w:val="24"/>
                <w:lang w:val="ru-RU" w:eastAsia="zh-CN" w:bidi="ar-SA"/>
              </w:rPr>
              <w:t>比选申请书内容是否完整响应</w:t>
            </w:r>
            <w:r>
              <w:rPr>
                <w:rFonts w:hint="eastAsia" w:ascii="宋体" w:hAnsi="宋体" w:cs="宋体"/>
                <w:kern w:val="0"/>
                <w:sz w:val="24"/>
                <w:szCs w:val="24"/>
                <w:lang w:val="en-US" w:eastAsia="zh-CN" w:bidi="ar-SA"/>
              </w:rPr>
              <w:t>询比</w:t>
            </w:r>
            <w:r>
              <w:rPr>
                <w:rFonts w:hint="eastAsia" w:ascii="宋体" w:hAnsi="宋体" w:eastAsia="宋体" w:cs="宋体"/>
                <w:kern w:val="0"/>
                <w:sz w:val="24"/>
                <w:szCs w:val="24"/>
                <w:lang w:val="ru-RU" w:eastAsia="zh-CN" w:bidi="ar-SA"/>
              </w:rPr>
              <w:t>文件</w:t>
            </w:r>
          </w:p>
        </w:tc>
      </w:tr>
      <w:tr>
        <w:tblPrEx>
          <w:tblCellMar>
            <w:top w:w="0" w:type="dxa"/>
            <w:left w:w="108" w:type="dxa"/>
            <w:bottom w:w="0" w:type="dxa"/>
            <w:right w:w="108" w:type="dxa"/>
          </w:tblCellMar>
        </w:tblPrEx>
        <w:trPr>
          <w:trHeight w:val="1172" w:hRule="atLeast"/>
        </w:trPr>
        <w:tc>
          <w:tcPr>
            <w:tcW w:w="9628" w:type="dxa"/>
            <w:gridSpan w:val="3"/>
            <w:tcBorders>
              <w:top w:val="single" w:color="auto" w:sz="8" w:space="0"/>
              <w:left w:val="single" w:color="auto" w:sz="8" w:space="0"/>
              <w:bottom w:val="single" w:color="auto" w:sz="8" w:space="0"/>
              <w:right w:val="single" w:color="auto" w:sz="4" w:space="0"/>
            </w:tcBorders>
            <w:noWrap/>
            <w:vAlign w:val="center"/>
          </w:tcPr>
          <w:p>
            <w:pPr>
              <w:widowControl/>
              <w:spacing w:line="240" w:lineRule="auto"/>
              <w:ind w:left="0" w:leftChars="0" w:firstLine="0" w:firstLineChars="0"/>
              <w:jc w:val="left"/>
              <w:textAlignment w:val="center"/>
              <w:rPr>
                <w:rFonts w:hint="eastAsia" w:ascii="宋体" w:hAnsi="宋体" w:eastAsia="宋体" w:cs="宋体"/>
                <w:sz w:val="24"/>
                <w:szCs w:val="24"/>
              </w:rPr>
            </w:pPr>
            <w:r>
              <w:rPr>
                <w:rFonts w:hint="eastAsia" w:ascii="宋体" w:hAnsi="宋体" w:eastAsia="宋体" w:cs="宋体"/>
                <w:sz w:val="24"/>
                <w:szCs w:val="24"/>
              </w:rPr>
              <w:t>说明：</w:t>
            </w:r>
          </w:p>
          <w:p>
            <w:pPr>
              <w:widowControl/>
              <w:spacing w:line="240" w:lineRule="auto"/>
              <w:ind w:firstLine="420"/>
              <w:jc w:val="left"/>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合格打“√”, 不合格打“×”。</w:t>
            </w:r>
          </w:p>
          <w:p>
            <w:pPr>
              <w:widowControl/>
              <w:spacing w:line="240" w:lineRule="auto"/>
              <w:ind w:firstLine="420"/>
              <w:jc w:val="left"/>
              <w:textAlignment w:val="center"/>
              <w:rPr>
                <w:rFonts w:hint="eastAsia" w:ascii="宋体" w:hAnsi="宋体" w:eastAsia="宋体" w:cs="宋体"/>
                <w:sz w:val="24"/>
                <w:szCs w:val="24"/>
              </w:rPr>
            </w:pPr>
            <w:r>
              <w:rPr>
                <w:rFonts w:hint="eastAsia" w:ascii="宋体" w:hAnsi="宋体" w:eastAsia="宋体" w:cs="宋体"/>
                <w:sz w:val="24"/>
                <w:szCs w:val="24"/>
              </w:rPr>
              <w:t>2.有一项内容不合格，综合评定为不合格。</w:t>
            </w:r>
            <w:r>
              <w:rPr>
                <w:rFonts w:hint="eastAsia" w:ascii="宋体" w:hAnsi="宋体" w:eastAsia="宋体" w:cs="宋体"/>
                <w:sz w:val="24"/>
                <w:szCs w:val="24"/>
                <w:lang w:val="en-US" w:eastAsia="zh-CN"/>
              </w:rPr>
              <w:t>响应文件</w:t>
            </w:r>
            <w:r>
              <w:rPr>
                <w:rFonts w:hint="eastAsia" w:ascii="宋体" w:hAnsi="宋体" w:eastAsia="宋体" w:cs="宋体"/>
                <w:sz w:val="24"/>
                <w:szCs w:val="24"/>
              </w:rPr>
              <w:t>即没有实质性响应</w:t>
            </w:r>
            <w:r>
              <w:rPr>
                <w:rFonts w:hint="eastAsia" w:ascii="宋体" w:hAnsi="宋体" w:eastAsia="宋体" w:cs="宋体"/>
                <w:sz w:val="24"/>
                <w:szCs w:val="24"/>
                <w:lang w:val="en-US" w:eastAsia="zh-CN"/>
              </w:rPr>
              <w:t>询比采购</w:t>
            </w:r>
            <w:r>
              <w:rPr>
                <w:rFonts w:hint="eastAsia" w:ascii="宋体" w:hAnsi="宋体" w:eastAsia="宋体" w:cs="宋体"/>
                <w:sz w:val="24"/>
                <w:szCs w:val="24"/>
              </w:rPr>
              <w:t>文件的要求，</w:t>
            </w:r>
            <w:r>
              <w:rPr>
                <w:rFonts w:hint="eastAsia" w:ascii="宋体" w:hAnsi="宋体" w:eastAsia="宋体" w:cs="宋体"/>
                <w:sz w:val="24"/>
                <w:szCs w:val="24"/>
                <w:lang w:val="en-US" w:eastAsia="zh-CN"/>
              </w:rPr>
              <w:t>即初步审查不通过，</w:t>
            </w:r>
            <w:r>
              <w:rPr>
                <w:rFonts w:hint="eastAsia" w:ascii="宋体" w:hAnsi="宋体" w:eastAsia="宋体" w:cs="宋体"/>
                <w:sz w:val="24"/>
                <w:szCs w:val="24"/>
              </w:rPr>
              <w:t>不能进入下一阶段评审。</w:t>
            </w:r>
          </w:p>
        </w:tc>
      </w:tr>
    </w:tbl>
    <w:p>
      <w:pPr>
        <w:rPr>
          <w:rFonts w:hint="eastAsia"/>
        </w:rPr>
        <w:sectPr>
          <w:pgSz w:w="11907" w:h="16840"/>
          <w:pgMar w:top="1134" w:right="1191" w:bottom="1134" w:left="1304" w:header="851" w:footer="680" w:gutter="0"/>
          <w:pgNumType w:fmt="numberInDash" w:start="1"/>
          <w:cols w:space="720" w:num="1"/>
          <w:docGrid w:linePitch="381" w:charSpace="-5735"/>
        </w:sectPr>
      </w:pPr>
    </w:p>
    <w:p>
      <w:pPr>
        <w:rPr>
          <w:rFonts w:hint="eastAsia"/>
        </w:rPr>
      </w:pPr>
    </w:p>
    <w:p>
      <w:pPr>
        <w:spacing w:line="312" w:lineRule="auto"/>
        <w:jc w:val="center"/>
        <w:rPr>
          <w:rFonts w:ascii="宋体" w:hAnsi="宋体" w:cs="宋体"/>
          <w:b/>
          <w:bCs/>
          <w:szCs w:val="28"/>
        </w:rPr>
      </w:pPr>
      <w:r>
        <w:rPr>
          <w:rFonts w:hint="eastAsia" w:ascii="宋体" w:hAnsi="宋体" w:cs="宋体"/>
          <w:b/>
          <w:bCs/>
          <w:szCs w:val="28"/>
        </w:rPr>
        <w:t>评审标准</w:t>
      </w:r>
    </w:p>
    <w:p>
      <w:pPr>
        <w:spacing w:line="312" w:lineRule="auto"/>
        <w:ind w:firstLine="480" w:firstLineChars="200"/>
        <w:jc w:val="center"/>
        <w:rPr>
          <w:rFonts w:ascii="宋体" w:hAnsi="宋体" w:cs="宋体"/>
          <w:color w:val="FF0000"/>
          <w:sz w:val="24"/>
          <w:szCs w:val="24"/>
        </w:rPr>
      </w:pPr>
    </w:p>
    <w:tbl>
      <w:tblPr>
        <w:tblStyle w:val="12"/>
        <w:tblpPr w:leftFromText="180" w:rightFromText="180" w:vertAnchor="text" w:tblpXSpec="center" w:tblpY="1"/>
        <w:tblOverlap w:val="never"/>
        <w:tblW w:w="10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9"/>
        <w:gridCol w:w="955"/>
        <w:gridCol w:w="5997"/>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5" w:type="dxa"/>
            <w:vAlign w:val="center"/>
          </w:tcPr>
          <w:p>
            <w:pPr>
              <w:spacing w:line="44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序号</w:t>
            </w:r>
          </w:p>
        </w:tc>
        <w:tc>
          <w:tcPr>
            <w:tcW w:w="1269" w:type="dxa"/>
            <w:vAlign w:val="center"/>
          </w:tcPr>
          <w:p>
            <w:pPr>
              <w:spacing w:line="44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评分因素</w:t>
            </w:r>
          </w:p>
        </w:tc>
        <w:tc>
          <w:tcPr>
            <w:tcW w:w="955" w:type="dxa"/>
            <w:vAlign w:val="center"/>
          </w:tcPr>
          <w:p>
            <w:pPr>
              <w:spacing w:line="44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分值</w:t>
            </w:r>
          </w:p>
        </w:tc>
        <w:tc>
          <w:tcPr>
            <w:tcW w:w="5997" w:type="dxa"/>
            <w:vAlign w:val="center"/>
          </w:tcPr>
          <w:p>
            <w:pPr>
              <w:spacing w:line="44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评分标准（以下评分标准为举例）</w:t>
            </w:r>
          </w:p>
        </w:tc>
        <w:tc>
          <w:tcPr>
            <w:tcW w:w="1404" w:type="dxa"/>
            <w:vAlign w:val="center"/>
          </w:tcPr>
          <w:p>
            <w:pPr>
              <w:pStyle w:val="17"/>
              <w:spacing w:before="0" w:after="0" w:line="440" w:lineRule="exac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705" w:type="dxa"/>
            <w:vAlign w:val="center"/>
          </w:tcPr>
          <w:p>
            <w:pPr>
              <w:spacing w:line="360" w:lineRule="exact"/>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1</w:t>
            </w:r>
          </w:p>
        </w:tc>
        <w:tc>
          <w:tcPr>
            <w:tcW w:w="1269" w:type="dxa"/>
            <w:vAlign w:val="center"/>
          </w:tcPr>
          <w:p>
            <w:pPr>
              <w:spacing w:line="360" w:lineRule="exact"/>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投标报价</w:t>
            </w:r>
          </w:p>
        </w:tc>
        <w:tc>
          <w:tcPr>
            <w:tcW w:w="955" w:type="dxa"/>
            <w:vAlign w:val="center"/>
          </w:tcPr>
          <w:p>
            <w:pPr>
              <w:spacing w:line="360" w:lineRule="exact"/>
              <w:jc w:val="center"/>
              <w:rPr>
                <w:rFonts w:hint="default" w:ascii="宋体" w:hAnsi="宋体" w:eastAsia="宋体" w:cs="方正仿宋_GBK"/>
                <w:color w:val="000000" w:themeColor="text1"/>
                <w:sz w:val="24"/>
                <w:szCs w:val="24"/>
                <w:lang w:val="en-US" w:eastAsia="zh-CN"/>
                <w14:textFill>
                  <w14:solidFill>
                    <w14:schemeClr w14:val="tx1"/>
                  </w14:solidFill>
                </w14:textFill>
              </w:rPr>
            </w:pPr>
            <w:r>
              <w:rPr>
                <w:rFonts w:hint="eastAsia" w:ascii="宋体" w:hAnsi="宋体" w:cs="方正仿宋_GBK"/>
                <w:color w:val="000000" w:themeColor="text1"/>
                <w:sz w:val="24"/>
                <w:szCs w:val="24"/>
                <w:lang w:val="en-US" w:eastAsia="zh-CN"/>
                <w14:textFill>
                  <w14:solidFill>
                    <w14:schemeClr w14:val="tx1"/>
                  </w14:solidFill>
                </w14:textFill>
              </w:rPr>
              <w:t>10</w:t>
            </w:r>
          </w:p>
        </w:tc>
        <w:tc>
          <w:tcPr>
            <w:tcW w:w="5997" w:type="dxa"/>
            <w:vAlign w:val="center"/>
          </w:tcPr>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有效的投标报价中的最低价为评标基准价，按照下列公式计算每个投标人的投标价格得分。</w:t>
            </w:r>
          </w:p>
          <w:p>
            <w:pPr>
              <w:widowControl/>
              <w:spacing w:line="300" w:lineRule="exact"/>
              <w:outlineLvl w:val="2"/>
              <w:rPr>
                <w:rFonts w:ascii="宋体" w:hAnsi="宋体" w:cs="方正仿宋_GBK"/>
                <w:color w:val="000000" w:themeColor="text1"/>
                <w:sz w:val="24"/>
                <w:szCs w:val="24"/>
                <w14:textFill>
                  <w14:solidFill>
                    <w14:schemeClr w14:val="tx1"/>
                  </w14:solidFill>
                </w14:textFill>
              </w:rPr>
            </w:pPr>
            <w:r>
              <w:rPr>
                <w:rFonts w:hint="eastAsia" w:ascii="宋体" w:hAnsi="宋体" w:cs="宋体"/>
                <w:color w:val="auto"/>
                <w:sz w:val="24"/>
                <w:szCs w:val="24"/>
              </w:rPr>
              <w:t>投标报价得分＝（评标基准价/投标报价）×价格权重×100。</w:t>
            </w:r>
          </w:p>
        </w:tc>
        <w:tc>
          <w:tcPr>
            <w:tcW w:w="1404" w:type="dxa"/>
            <w:vAlign w:val="center"/>
          </w:tcPr>
          <w:p>
            <w:pPr>
              <w:spacing w:line="360" w:lineRule="exact"/>
              <w:rPr>
                <w:rFonts w:ascii="宋体" w:hAnsi="宋体" w:cs="方正仿宋_GBK"/>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高于预算价为无效报价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6" w:hRule="atLeast"/>
        </w:trPr>
        <w:tc>
          <w:tcPr>
            <w:tcW w:w="705" w:type="dxa"/>
            <w:vAlign w:val="center"/>
          </w:tcPr>
          <w:p>
            <w:pPr>
              <w:spacing w:line="360" w:lineRule="exact"/>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2</w:t>
            </w:r>
          </w:p>
        </w:tc>
        <w:tc>
          <w:tcPr>
            <w:tcW w:w="1269" w:type="dxa"/>
            <w:vAlign w:val="center"/>
          </w:tcPr>
          <w:p>
            <w:pPr>
              <w:spacing w:line="360" w:lineRule="exact"/>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技术部分</w:t>
            </w:r>
          </w:p>
        </w:tc>
        <w:tc>
          <w:tcPr>
            <w:tcW w:w="955" w:type="dxa"/>
            <w:vAlign w:val="center"/>
          </w:tcPr>
          <w:p>
            <w:pPr>
              <w:spacing w:line="240" w:lineRule="exact"/>
              <w:jc w:val="center"/>
              <w:rPr>
                <w:rFonts w:hint="default" w:ascii="宋体" w:hAnsi="宋体" w:eastAsia="宋体" w:cs="方正仿宋_GBK"/>
                <w:color w:val="000000" w:themeColor="text1"/>
                <w:sz w:val="24"/>
                <w:szCs w:val="24"/>
                <w:lang w:val="en-US" w:eastAsia="zh-CN"/>
                <w14:textFill>
                  <w14:solidFill>
                    <w14:schemeClr w14:val="tx1"/>
                  </w14:solidFill>
                </w14:textFill>
              </w:rPr>
            </w:pPr>
            <w:r>
              <w:rPr>
                <w:rFonts w:hint="eastAsia" w:ascii="宋体" w:hAnsi="宋体" w:cs="方正仿宋_GBK"/>
                <w:color w:val="000000" w:themeColor="text1"/>
                <w:sz w:val="24"/>
                <w:szCs w:val="24"/>
                <w:lang w:val="en-US" w:eastAsia="zh-CN"/>
                <w14:textFill>
                  <w14:solidFill>
                    <w14:schemeClr w14:val="tx1"/>
                  </w14:solidFill>
                </w14:textFill>
              </w:rPr>
              <w:t>70</w:t>
            </w:r>
          </w:p>
        </w:tc>
        <w:tc>
          <w:tcPr>
            <w:tcW w:w="5997" w:type="dxa"/>
            <w:vAlign w:val="center"/>
          </w:tcPr>
          <w:p>
            <w:pPr>
              <w:widowControl/>
              <w:spacing w:line="300" w:lineRule="exac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服务需求内容提供书面方案。</w:t>
            </w:r>
          </w:p>
          <w:p>
            <w:pPr>
              <w:widowControl/>
              <w:spacing w:line="300" w:lineRule="exact"/>
              <w:outlineLvl w:val="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1、项目服务管理方案。（</w:t>
            </w:r>
            <w:r>
              <w:rPr>
                <w:rFonts w:hint="eastAsia" w:ascii="宋体" w:hAnsi="宋体"/>
                <w:color w:val="000000" w:themeColor="text1"/>
                <w:sz w:val="24"/>
                <w:lang w:val="en-US" w:eastAsia="zh-CN"/>
                <w14:textFill>
                  <w14:solidFill>
                    <w14:schemeClr w14:val="tx1"/>
                  </w14:solidFill>
                </w14:textFill>
              </w:rPr>
              <w:t>30</w:t>
            </w:r>
            <w:r>
              <w:rPr>
                <w:rFonts w:hint="eastAsia" w:ascii="宋体" w:hAnsi="宋体"/>
                <w:color w:val="000000" w:themeColor="text1"/>
                <w:sz w:val="24"/>
                <w14:textFill>
                  <w14:solidFill>
                    <w14:schemeClr w14:val="tx1"/>
                  </w14:solidFill>
                </w14:textFill>
              </w:rPr>
              <w:t>分）</w:t>
            </w:r>
          </w:p>
          <w:p>
            <w:pPr>
              <w:widowControl/>
              <w:spacing w:line="300" w:lineRule="exact"/>
              <w:outlineLvl w:val="2"/>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 xml:space="preserve">应针对所投项目特点和执行要求制定具体的管理方案。 </w:t>
            </w:r>
          </w:p>
          <w:p>
            <w:pPr>
              <w:widowControl/>
              <w:spacing w:line="300" w:lineRule="exact"/>
              <w:outlineLvl w:val="2"/>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 xml:space="preserve">方案包括但不限于：①为所投项目组织的工作团队；② </w:t>
            </w:r>
          </w:p>
          <w:p>
            <w:pPr>
              <w:widowControl/>
              <w:spacing w:line="300" w:lineRule="exact"/>
              <w:outlineLvl w:val="2"/>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 xml:space="preserve">内部监督检查制度；③质量把关制度；④纪律约束制度 </w:t>
            </w:r>
          </w:p>
          <w:p>
            <w:pPr>
              <w:widowControl/>
              <w:spacing w:line="300" w:lineRule="exact"/>
              <w:outlineLvl w:val="2"/>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 xml:space="preserve">等。按所提交的项目管理方案横向比较，方案详尽、完 </w:t>
            </w:r>
          </w:p>
          <w:p>
            <w:pPr>
              <w:widowControl/>
              <w:spacing w:line="300" w:lineRule="exact"/>
              <w:outlineLvl w:val="2"/>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整、易于理解、具有建设性的得30</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20分； 方案基本完整、内容详细、无明显不准确、不合理问题的得19</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11分；方案基本完整，但内容简单、操作性差的得10-6分；所提方案不完整、有明显不准确、不合理得1-5；未提供的不得分。 </w:t>
            </w:r>
          </w:p>
          <w:p>
            <w:pPr>
              <w:widowControl/>
              <w:spacing w:line="300" w:lineRule="exact"/>
              <w:outlineLvl w:val="2"/>
              <w:rPr>
                <w:rFonts w:hint="eastAsia" w:ascii="宋体" w:hAnsi="宋体"/>
                <w:color w:val="000000" w:themeColor="text1"/>
                <w:sz w:val="24"/>
                <w14:textFill>
                  <w14:solidFill>
                    <w14:schemeClr w14:val="tx1"/>
                  </w14:solidFill>
                </w14:textFill>
              </w:rPr>
            </w:pPr>
          </w:p>
          <w:p>
            <w:pPr>
              <w:widowControl/>
              <w:spacing w:line="300" w:lineRule="exact"/>
              <w:outlineLvl w:val="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2、项目实施方案。（</w:t>
            </w:r>
            <w:r>
              <w:rPr>
                <w:rFonts w:hint="eastAsia" w:ascii="宋体" w:hAnsi="宋体"/>
                <w:color w:val="000000" w:themeColor="text1"/>
                <w:sz w:val="24"/>
                <w:lang w:val="en-US" w:eastAsia="zh-CN"/>
                <w14:textFill>
                  <w14:solidFill>
                    <w14:schemeClr w14:val="tx1"/>
                  </w14:solidFill>
                </w14:textFill>
              </w:rPr>
              <w:t>30</w:t>
            </w:r>
            <w:r>
              <w:rPr>
                <w:rFonts w:hint="eastAsia" w:ascii="宋体" w:hAnsi="宋体"/>
                <w:color w:val="000000" w:themeColor="text1"/>
                <w:sz w:val="24"/>
                <w14:textFill>
                  <w14:solidFill>
                    <w14:schemeClr w14:val="tx1"/>
                  </w14:solidFill>
                </w14:textFill>
              </w:rPr>
              <w:t>分）</w:t>
            </w:r>
          </w:p>
          <w:p>
            <w:pPr>
              <w:widowControl/>
              <w:spacing w:line="300" w:lineRule="exact"/>
              <w:outlineLvl w:val="2"/>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 xml:space="preserve">应针对所投项目特点和执行要求制定具体的实施方案。 </w:t>
            </w:r>
          </w:p>
          <w:p>
            <w:pPr>
              <w:widowControl/>
              <w:spacing w:line="300" w:lineRule="exact"/>
              <w:outlineLvl w:val="2"/>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 xml:space="preserve">方案包括但不限于：①为所投项目制定的工作计划；② </w:t>
            </w:r>
          </w:p>
          <w:p>
            <w:pPr>
              <w:widowControl/>
              <w:spacing w:line="300" w:lineRule="exact"/>
              <w:outlineLvl w:val="2"/>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 xml:space="preserve">人员配置；③保障措施；④完成时限等。按所提交的项 </w:t>
            </w:r>
          </w:p>
          <w:p>
            <w:pPr>
              <w:widowControl/>
              <w:spacing w:line="300" w:lineRule="exact"/>
              <w:outlineLvl w:val="2"/>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 xml:space="preserve">目实施方案横向比较，方案 详尽、完整、易于理解、具 </w:t>
            </w:r>
          </w:p>
          <w:p>
            <w:pPr>
              <w:widowControl/>
              <w:spacing w:line="300" w:lineRule="exact"/>
              <w:outlineLvl w:val="2"/>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有建设性的，得30</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20分；方案基本完整、内容详细、 无明显不准确、不合理问题的，得19</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11分； 方案基本完整，但内容简单、操作性差的，得10-6分；所提方案不完整、有明显不准确、不合理得5-1分；未提供的不得分。 </w:t>
            </w:r>
          </w:p>
          <w:p>
            <w:pPr>
              <w:widowControl/>
              <w:spacing w:line="300" w:lineRule="exact"/>
              <w:outlineLvl w:val="2"/>
              <w:rPr>
                <w:rFonts w:hint="eastAsia" w:ascii="宋体" w:hAnsi="宋体" w:eastAsia="宋体" w:cs="宋体"/>
                <w:color w:val="000000" w:themeColor="text1"/>
                <w:sz w:val="24"/>
                <w:szCs w:val="24"/>
                <w:lang w:val="en-US" w:eastAsia="zh-CN"/>
                <w14:textFill>
                  <w14:solidFill>
                    <w14:schemeClr w14:val="tx1"/>
                  </w14:solidFill>
                </w14:textFill>
              </w:rPr>
            </w:pPr>
          </w:p>
          <w:p>
            <w:pPr>
              <w:widowControl/>
              <w:numPr>
                <w:ilvl w:val="0"/>
                <w:numId w:val="5"/>
              </w:numPr>
              <w:spacing w:line="300" w:lineRule="exact"/>
              <w:outlineLvl w:val="2"/>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服务承诺（10分）</w:t>
            </w:r>
          </w:p>
          <w:p>
            <w:pPr>
              <w:widowControl/>
              <w:spacing w:line="300" w:lineRule="exact"/>
              <w:outlineLvl w:val="2"/>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 xml:space="preserve">对各投标人对服务的承诺进行评价：1.投标人提供的服 </w:t>
            </w:r>
          </w:p>
          <w:p>
            <w:pPr>
              <w:widowControl/>
              <w:spacing w:line="300" w:lineRule="exact"/>
              <w:outlineLvl w:val="2"/>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 xml:space="preserve">务承诺完全满足招标人需求的承诺，提供的承诺充分完 </w:t>
            </w:r>
          </w:p>
          <w:p>
            <w:pPr>
              <w:widowControl/>
              <w:spacing w:line="300" w:lineRule="exact"/>
              <w:outlineLvl w:val="2"/>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 xml:space="preserve">整、明确的，得10-5分；2.投标人提供的服务承诺基本完整，无明显不准确的，得4-1分；承诺不完整或表述 </w:t>
            </w:r>
          </w:p>
          <w:p>
            <w:pPr>
              <w:widowControl/>
              <w:spacing w:line="300" w:lineRule="exact"/>
              <w:outlineLvl w:val="2"/>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不明确或不提供均不得分。</w:t>
            </w:r>
          </w:p>
          <w:p>
            <w:pPr>
              <w:widowControl/>
              <w:numPr>
                <w:ilvl w:val="0"/>
                <w:numId w:val="0"/>
              </w:numPr>
              <w:spacing w:line="300" w:lineRule="exact"/>
              <w:outlineLvl w:val="2"/>
              <w:rPr>
                <w:rFonts w:hint="default" w:ascii="宋体" w:hAnsi="宋体" w:cs="宋体"/>
                <w:color w:val="000000" w:themeColor="text1"/>
                <w:sz w:val="24"/>
                <w:szCs w:val="24"/>
                <w:lang w:val="en-US" w:eastAsia="zh-CN"/>
                <w14:textFill>
                  <w14:solidFill>
                    <w14:schemeClr w14:val="tx1"/>
                  </w14:solidFill>
                </w14:textFill>
              </w:rPr>
            </w:pPr>
          </w:p>
        </w:tc>
        <w:tc>
          <w:tcPr>
            <w:tcW w:w="1404" w:type="dxa"/>
            <w:vAlign w:val="center"/>
          </w:tcPr>
          <w:p>
            <w:pPr>
              <w:spacing w:line="360" w:lineRule="exact"/>
              <w:rPr>
                <w:rFonts w:ascii="宋体" w:hAnsi="宋体" w:cs="方正仿宋_GBK"/>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采购人会根据采购服务要求为标准，对各供应商提供的书面方案进行横向比较评分。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705" w:type="dxa"/>
            <w:vAlign w:val="center"/>
          </w:tcPr>
          <w:p>
            <w:pPr>
              <w:spacing w:line="320" w:lineRule="exact"/>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3</w:t>
            </w:r>
          </w:p>
        </w:tc>
        <w:tc>
          <w:tcPr>
            <w:tcW w:w="1269" w:type="dxa"/>
            <w:vAlign w:val="center"/>
          </w:tcPr>
          <w:p>
            <w:pPr>
              <w:spacing w:line="320" w:lineRule="exact"/>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商务部分</w:t>
            </w:r>
          </w:p>
        </w:tc>
        <w:tc>
          <w:tcPr>
            <w:tcW w:w="955" w:type="dxa"/>
            <w:vAlign w:val="center"/>
          </w:tcPr>
          <w:p>
            <w:pPr>
              <w:widowControl/>
              <w:spacing w:line="300" w:lineRule="exact"/>
              <w:jc w:val="center"/>
              <w:outlineLvl w:val="2"/>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20</w:t>
            </w:r>
          </w:p>
        </w:tc>
        <w:tc>
          <w:tcPr>
            <w:tcW w:w="5997" w:type="dxa"/>
            <w:vAlign w:val="center"/>
          </w:tcPr>
          <w:p>
            <w:pPr>
              <w:widowControl/>
              <w:spacing w:line="300" w:lineRule="exac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1、供应商业绩要求。（</w:t>
            </w:r>
            <w:r>
              <w:rPr>
                <w:rFonts w:hint="eastAsia" w:ascii="宋体" w:hAnsi="宋体" w:cs="宋体"/>
                <w:color w:val="000000" w:themeColor="text1"/>
                <w:sz w:val="24"/>
                <w:szCs w:val="24"/>
                <w:lang w:val="en-US" w:eastAsia="zh-CN"/>
                <w14:textFill>
                  <w14:solidFill>
                    <w14:schemeClr w14:val="tx1"/>
                  </w14:solidFill>
                </w14:textFill>
              </w:rPr>
              <w:t>20</w:t>
            </w:r>
            <w:r>
              <w:rPr>
                <w:rFonts w:hint="eastAsia" w:ascii="宋体" w:hAnsi="宋体" w:cs="宋体"/>
                <w:color w:val="000000" w:themeColor="text1"/>
                <w:sz w:val="24"/>
                <w:szCs w:val="24"/>
                <w14:textFill>
                  <w14:solidFill>
                    <w14:schemeClr w14:val="tx1"/>
                  </w14:solidFill>
                </w14:textFill>
              </w:rPr>
              <w:t>分）</w:t>
            </w:r>
          </w:p>
          <w:p>
            <w:pPr>
              <w:widowControl/>
              <w:spacing w:line="300" w:lineRule="exact"/>
              <w:outlineLvl w:val="2"/>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近3年</w:t>
            </w:r>
            <w:r>
              <w:rPr>
                <w:rFonts w:hint="eastAsia" w:ascii="宋体" w:hAnsi="宋体" w:cs="宋体"/>
                <w:color w:val="000000" w:themeColor="text1"/>
                <w:sz w:val="24"/>
                <w:szCs w:val="24"/>
                <w14:textFill>
                  <w14:solidFill>
                    <w14:schemeClr w14:val="tx1"/>
                  </w14:solidFill>
                </w14:textFill>
              </w:rPr>
              <w:t>供应商在全国范围内签订的类似项目服务的，每提供1份合同或中标通知书得</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cs="宋体"/>
                <w:color w:val="000000" w:themeColor="text1"/>
                <w:sz w:val="24"/>
                <w:szCs w:val="24"/>
                <w14:textFill>
                  <w14:solidFill>
                    <w14:schemeClr w14:val="tx1"/>
                  </w14:solidFill>
                </w14:textFill>
              </w:rPr>
              <w:t>分，最高得</w:t>
            </w:r>
            <w:r>
              <w:rPr>
                <w:rFonts w:hint="eastAsia" w:ascii="宋体" w:hAnsi="宋体" w:cs="宋体"/>
                <w:color w:val="000000" w:themeColor="text1"/>
                <w:sz w:val="24"/>
                <w:szCs w:val="24"/>
                <w:lang w:val="en-US" w:eastAsia="zh-CN"/>
                <w14:textFill>
                  <w14:solidFill>
                    <w14:schemeClr w14:val="tx1"/>
                  </w14:solidFill>
                </w14:textFill>
              </w:rPr>
              <w:t>20</w:t>
            </w:r>
            <w:r>
              <w:rPr>
                <w:rFonts w:hint="eastAsia" w:ascii="宋体" w:hAnsi="宋体" w:cs="宋体"/>
                <w:color w:val="000000" w:themeColor="text1"/>
                <w:sz w:val="24"/>
                <w:szCs w:val="24"/>
                <w14:textFill>
                  <w14:solidFill>
                    <w14:schemeClr w14:val="tx1"/>
                  </w14:solidFill>
                </w14:textFill>
              </w:rPr>
              <w:t>分。</w:t>
            </w:r>
          </w:p>
        </w:tc>
        <w:tc>
          <w:tcPr>
            <w:tcW w:w="1404" w:type="dxa"/>
            <w:vAlign w:val="center"/>
          </w:tcPr>
          <w:p>
            <w:pPr>
              <w:spacing w:line="320" w:lineRule="exact"/>
              <w:rPr>
                <w:rFonts w:ascii="宋体" w:hAnsi="宋体" w:cs="方正仿宋_GBK"/>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提供业绩合同或中标通知书扫描件。</w:t>
            </w:r>
          </w:p>
        </w:tc>
      </w:tr>
      <w:bookmarkEnd w:id="33"/>
    </w:tbl>
    <w:p>
      <w:pPr>
        <w:widowControl/>
        <w:spacing w:line="360" w:lineRule="auto"/>
        <w:rPr>
          <w:rFonts w:ascii="宋体" w:hAnsi="宋体" w:cs="宋体"/>
          <w:color w:val="FF0000"/>
          <w:sz w:val="24"/>
          <w:szCs w:val="24"/>
        </w:rPr>
      </w:pPr>
      <w:r>
        <w:rPr>
          <w:rFonts w:ascii="宋体" w:hAnsi="宋体" w:cs="宋体"/>
          <w:color w:val="FF0000"/>
          <w:sz w:val="24"/>
          <w:szCs w:val="24"/>
        </w:rPr>
        <w:br w:type="page"/>
      </w:r>
    </w:p>
    <w:p>
      <w:pPr>
        <w:rPr>
          <w:rFonts w:ascii="宋体" w:hAnsi="宋体" w:cs="宋体"/>
          <w:color w:val="FF0000"/>
          <w:sz w:val="24"/>
          <w:szCs w:val="24"/>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 w:val="32"/>
          <w:szCs w:val="32"/>
        </w:rPr>
      </w:pPr>
      <w:r>
        <w:rPr>
          <w:rFonts w:hint="eastAsia" w:ascii="宋体" w:hAnsi="宋体" w:cs="宋体"/>
          <w:b/>
          <w:sz w:val="32"/>
          <w:szCs w:val="32"/>
        </w:rPr>
        <w:t>供应商编制响应文件要求</w:t>
      </w: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numPr>
          <w:ilvl w:val="0"/>
          <w:numId w:val="6"/>
        </w:numPr>
        <w:spacing w:line="312" w:lineRule="auto"/>
        <w:rPr>
          <w:rFonts w:ascii="宋体" w:hAnsi="宋体" w:cs="宋体"/>
          <w:b/>
          <w:sz w:val="24"/>
          <w:szCs w:val="24"/>
        </w:rPr>
      </w:pPr>
      <w:r>
        <w:rPr>
          <w:rFonts w:hint="eastAsia" w:ascii="宋体" w:hAnsi="宋体" w:cs="宋体"/>
          <w:b/>
          <w:sz w:val="24"/>
          <w:szCs w:val="24"/>
        </w:rPr>
        <w:t>报价</w:t>
      </w:r>
    </w:p>
    <w:p>
      <w:pPr>
        <w:tabs>
          <w:tab w:val="left" w:pos="6300"/>
        </w:tabs>
        <w:snapToGrid w:val="0"/>
        <w:spacing w:line="312" w:lineRule="auto"/>
        <w:ind w:firstLine="480" w:firstLineChars="200"/>
        <w:rPr>
          <w:rFonts w:ascii="宋体" w:hAnsi="宋体" w:cs="宋体"/>
          <w:bCs/>
          <w:sz w:val="24"/>
          <w:szCs w:val="24"/>
        </w:rPr>
      </w:pPr>
      <w:r>
        <w:rPr>
          <w:rFonts w:hint="eastAsia" w:ascii="宋体" w:hAnsi="宋体" w:cs="宋体"/>
          <w:bCs/>
          <w:sz w:val="24"/>
          <w:szCs w:val="24"/>
        </w:rPr>
        <w:t>（一）报价函</w:t>
      </w:r>
    </w:p>
    <w:p>
      <w:pPr>
        <w:tabs>
          <w:tab w:val="left" w:pos="6300"/>
        </w:tabs>
        <w:snapToGrid w:val="0"/>
        <w:spacing w:line="360" w:lineRule="auto"/>
        <w:jc w:val="center"/>
        <w:outlineLvl w:val="0"/>
        <w:rPr>
          <w:rFonts w:ascii="宋体" w:hAnsi="宋体" w:cs="宋体"/>
          <w:b/>
          <w:szCs w:val="28"/>
        </w:rPr>
      </w:pPr>
      <w:r>
        <w:rPr>
          <w:rFonts w:hint="eastAsia" w:ascii="宋体" w:hAnsi="宋体" w:cs="宋体"/>
          <w:b/>
          <w:szCs w:val="28"/>
        </w:rPr>
        <w:t>报价函</w:t>
      </w:r>
    </w:p>
    <w:p>
      <w:pPr>
        <w:tabs>
          <w:tab w:val="left" w:pos="6300"/>
        </w:tabs>
        <w:snapToGrid w:val="0"/>
        <w:spacing w:line="360" w:lineRule="auto"/>
        <w:rPr>
          <w:rFonts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我方收到____________________________（项目名称）的询比</w:t>
      </w:r>
      <w:r>
        <w:rPr>
          <w:rFonts w:ascii="宋体" w:hAnsi="宋体" w:cs="宋体"/>
          <w:sz w:val="24"/>
          <w:szCs w:val="24"/>
        </w:rPr>
        <w:t>采购</w:t>
      </w:r>
      <w:r>
        <w:rPr>
          <w:rFonts w:hint="eastAsia" w:ascii="宋体" w:hAnsi="宋体" w:cs="宋体"/>
          <w:sz w:val="24"/>
          <w:szCs w:val="24"/>
        </w:rPr>
        <w:t>文件，经详细研究，决定参加该项目的询比。</w:t>
      </w:r>
    </w:p>
    <w:p>
      <w:pPr>
        <w:tabs>
          <w:tab w:val="left" w:pos="6300"/>
        </w:tabs>
        <w:snapToGrid w:val="0"/>
        <w:spacing w:line="360" w:lineRule="auto"/>
        <w:ind w:left="14" w:leftChars="5" w:firstLine="458" w:firstLineChars="191"/>
        <w:jc w:val="left"/>
        <w:rPr>
          <w:rFonts w:ascii="宋体" w:hAnsi="宋体" w:cs="宋体"/>
          <w:sz w:val="24"/>
          <w:szCs w:val="24"/>
        </w:rPr>
      </w:pPr>
      <w:r>
        <w:rPr>
          <w:rFonts w:hint="eastAsia" w:ascii="宋体" w:hAnsi="宋体" w:cs="宋体"/>
          <w:sz w:val="24"/>
          <w:szCs w:val="24"/>
        </w:rPr>
        <w:t>1、愿意按照询比采购文件中的一切要求，提供本项目的技术服务，报价为人民币</w:t>
      </w:r>
      <w:r>
        <w:rPr>
          <w:rFonts w:hint="eastAsia" w:ascii="宋体" w:hAnsi="宋体" w:cs="宋体"/>
          <w:sz w:val="24"/>
          <w:szCs w:val="24"/>
          <w:u w:val="single"/>
        </w:rPr>
        <w:t>大写：     元整</w:t>
      </w:r>
      <w:r>
        <w:rPr>
          <w:rFonts w:hint="eastAsia" w:ascii="宋体" w:hAnsi="宋体" w:cs="宋体"/>
          <w:sz w:val="24"/>
          <w:szCs w:val="24"/>
        </w:rPr>
        <w:t>；人民币</w:t>
      </w:r>
      <w:r>
        <w:rPr>
          <w:rFonts w:hint="eastAsia" w:ascii="宋体" w:hAnsi="宋体" w:cs="宋体"/>
          <w:sz w:val="24"/>
          <w:szCs w:val="24"/>
          <w:u w:val="single"/>
        </w:rPr>
        <w:t>小写：    元</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2、我方现提交的响应文件为：响应文件电子文档壹份。</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3、我方承诺：本次询比的有效期为</w:t>
      </w:r>
      <w:r>
        <w:rPr>
          <w:rFonts w:hint="eastAsia" w:ascii="宋体" w:hAnsi="宋体" w:cs="宋体"/>
          <w:sz w:val="24"/>
          <w:szCs w:val="24"/>
          <w:lang w:val="en-US" w:eastAsia="zh-CN"/>
        </w:rPr>
        <w:t>90</w:t>
      </w:r>
      <w:r>
        <w:rPr>
          <w:rFonts w:hint="eastAsia" w:ascii="宋体" w:hAnsi="宋体" w:cs="宋体"/>
          <w:sz w:val="24"/>
          <w:szCs w:val="24"/>
        </w:rPr>
        <w:t>天。</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4、我方完全理解和接受贵方询比</w:t>
      </w:r>
      <w:r>
        <w:rPr>
          <w:rFonts w:ascii="宋体" w:hAnsi="宋体" w:cs="宋体"/>
          <w:sz w:val="24"/>
          <w:szCs w:val="24"/>
        </w:rPr>
        <w:t>采购</w:t>
      </w:r>
      <w:r>
        <w:rPr>
          <w:rFonts w:hint="eastAsia" w:ascii="宋体" w:hAnsi="宋体" w:cs="宋体"/>
          <w:sz w:val="24"/>
          <w:szCs w:val="24"/>
        </w:rPr>
        <w:t>文件的一切规定和要求及评审办法。</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5、在整个询比</w:t>
      </w:r>
      <w:r>
        <w:rPr>
          <w:rFonts w:ascii="宋体" w:hAnsi="宋体" w:cs="宋体"/>
          <w:sz w:val="24"/>
          <w:szCs w:val="24"/>
        </w:rPr>
        <w:t>采购</w:t>
      </w:r>
      <w:r>
        <w:rPr>
          <w:rFonts w:hint="eastAsia" w:ascii="宋体" w:hAnsi="宋体" w:cs="宋体"/>
          <w:sz w:val="24"/>
          <w:szCs w:val="24"/>
        </w:rPr>
        <w:t>过程中，我方若有违规行为，接受按照平台相关规定给予惩罚。</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6、我方若中选，将按照询比结果签订合同，并且严格履行合同义务。本承诺函将成为合同不可分割的一部分，与合同具有同等的法律效力。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sz w:val="24"/>
          <w:szCs w:val="28"/>
        </w:rPr>
      </w:pPr>
      <w:r>
        <w:rPr>
          <w:rFonts w:hint="eastAsia" w:ascii="宋体" w:hAnsi="宋体" w:cs="宋体"/>
          <w:sz w:val="24"/>
          <w:szCs w:val="24"/>
        </w:rPr>
        <w:t>7、</w:t>
      </w:r>
      <w:r>
        <w:rPr>
          <w:rFonts w:hint="eastAsia" w:ascii="宋体" w:hAnsi="宋体" w:cs="宋体"/>
          <w:sz w:val="24"/>
          <w:szCs w:val="28"/>
        </w:rPr>
        <w:t>我方理解，最低报价不是成交的唯一条件。</w:t>
      </w:r>
    </w:p>
    <w:p>
      <w:pPr>
        <w:tabs>
          <w:tab w:val="left" w:pos="6300"/>
        </w:tabs>
        <w:snapToGrid w:val="0"/>
        <w:spacing w:line="360" w:lineRule="auto"/>
        <w:ind w:firstLine="480" w:firstLineChars="200"/>
        <w:rPr>
          <w:rFonts w:ascii="宋体" w:hAnsi="宋体" w:cs="宋体"/>
          <w:sz w:val="24"/>
          <w:szCs w:val="28"/>
        </w:rPr>
      </w:pPr>
    </w:p>
    <w:p>
      <w:pPr>
        <w:tabs>
          <w:tab w:val="left" w:pos="749"/>
          <w:tab w:val="left" w:pos="4216"/>
          <w:tab w:val="left" w:pos="7260"/>
        </w:tabs>
        <w:kinsoku w:val="0"/>
        <w:overflowPunct w:val="0"/>
        <w:spacing w:beforeLines="50" w:afterLines="50" w:line="360" w:lineRule="auto"/>
        <w:ind w:right="1558" w:firstLine="480" w:firstLineChars="200"/>
        <w:rPr>
          <w:rFonts w:ascii="宋体" w:hAnsi="宋体"/>
          <w:spacing w:val="-2"/>
          <w:sz w:val="24"/>
          <w:szCs w:val="24"/>
        </w:rPr>
      </w:pPr>
      <w:r>
        <w:rPr>
          <w:rFonts w:hint="eastAsia" w:ascii="宋体" w:hAnsi="宋体"/>
          <w:sz w:val="24"/>
          <w:szCs w:val="24"/>
        </w:rPr>
        <w:t>公司地</w:t>
      </w:r>
      <w:r>
        <w:rPr>
          <w:rFonts w:hint="eastAsia" w:ascii="宋体" w:hAnsi="宋体"/>
          <w:spacing w:val="-2"/>
          <w:sz w:val="24"/>
          <w:szCs w:val="24"/>
        </w:rPr>
        <w:t>址：</w:t>
      </w:r>
    </w:p>
    <w:p>
      <w:pPr>
        <w:tabs>
          <w:tab w:val="left" w:pos="749"/>
          <w:tab w:val="left" w:pos="4216"/>
          <w:tab w:val="left" w:pos="7260"/>
        </w:tabs>
        <w:kinsoku w:val="0"/>
        <w:overflowPunct w:val="0"/>
        <w:spacing w:beforeLines="50" w:afterLines="50" w:line="360" w:lineRule="auto"/>
        <w:ind w:right="1558" w:firstLine="480" w:firstLineChars="200"/>
        <w:rPr>
          <w:rFonts w:ascii="宋体" w:hAnsi="宋体"/>
          <w:sz w:val="24"/>
          <w:szCs w:val="24"/>
        </w:rPr>
      </w:pPr>
      <w:r>
        <w:rPr>
          <w:rFonts w:hint="eastAsia" w:ascii="宋体" w:hAnsi="宋体"/>
          <w:sz w:val="24"/>
          <w:szCs w:val="24"/>
        </w:rPr>
        <w:t>联系电</w:t>
      </w:r>
      <w:r>
        <w:rPr>
          <w:rFonts w:hint="eastAsia" w:ascii="宋体" w:hAnsi="宋体"/>
          <w:spacing w:val="-2"/>
          <w:sz w:val="24"/>
          <w:szCs w:val="24"/>
        </w:rPr>
        <w:t>话：</w:t>
      </w:r>
    </w:p>
    <w:p>
      <w:pPr>
        <w:tabs>
          <w:tab w:val="left" w:pos="6300"/>
        </w:tabs>
        <w:snapToGrid w:val="0"/>
        <w:spacing w:line="360" w:lineRule="auto"/>
        <w:ind w:firstLine="480" w:firstLineChars="200"/>
        <w:rPr>
          <w:rFonts w:ascii="宋体" w:hAnsi="宋体" w:cs="宋体"/>
          <w:sz w:val="24"/>
          <w:szCs w:val="28"/>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 xml:space="preserve">                                          供应商名称（公章）：</w:t>
      </w:r>
    </w:p>
    <w:p>
      <w:pPr>
        <w:snapToGrid w:val="0"/>
        <w:spacing w:line="312" w:lineRule="auto"/>
        <w:ind w:right="1440" w:firstLine="6000" w:firstLineChars="2500"/>
        <w:rPr>
          <w:rFonts w:ascii="宋体" w:hAnsi="宋体"/>
          <w:sz w:val="24"/>
          <w:szCs w:val="24"/>
        </w:rPr>
      </w:pPr>
      <w:r>
        <w:rPr>
          <w:rFonts w:hint="eastAsia" w:ascii="宋体" w:hAnsi="宋体"/>
          <w:sz w:val="24"/>
          <w:szCs w:val="24"/>
        </w:rPr>
        <w:t>年   月   日</w:t>
      </w: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numPr>
          <w:ilvl w:val="0"/>
          <w:numId w:val="6"/>
        </w:numPr>
        <w:spacing w:line="312" w:lineRule="auto"/>
        <w:rPr>
          <w:rFonts w:ascii="宋体" w:hAnsi="宋体" w:cs="宋体"/>
          <w:b/>
          <w:sz w:val="24"/>
          <w:szCs w:val="24"/>
        </w:rPr>
      </w:pPr>
      <w:r>
        <w:rPr>
          <w:rFonts w:hint="eastAsia" w:ascii="宋体" w:hAnsi="宋体" w:cs="宋体"/>
          <w:b/>
          <w:sz w:val="24"/>
          <w:szCs w:val="24"/>
        </w:rPr>
        <w:t>服务方案</w:t>
      </w:r>
    </w:p>
    <w:p>
      <w:pPr>
        <w:spacing w:line="312" w:lineRule="auto"/>
        <w:jc w:val="center"/>
        <w:rPr>
          <w:rFonts w:ascii="宋体" w:hAnsi="宋体" w:cs="宋体"/>
          <w:i/>
          <w:iCs/>
          <w:sz w:val="24"/>
          <w:szCs w:val="24"/>
          <w:u w:val="single"/>
        </w:rPr>
      </w:pPr>
      <w:r>
        <w:rPr>
          <w:rFonts w:hint="eastAsia" w:ascii="宋体" w:hAnsi="宋体" w:cs="宋体"/>
          <w:i/>
          <w:iCs/>
          <w:sz w:val="24"/>
          <w:szCs w:val="24"/>
          <w:u w:val="single"/>
        </w:rPr>
        <w:t>服务方案（格式自定）</w:t>
      </w: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pStyle w:val="6"/>
        <w:numPr>
          <w:ilvl w:val="0"/>
          <w:numId w:val="6"/>
        </w:numPr>
        <w:spacing w:before="0" w:after="0" w:line="360" w:lineRule="auto"/>
        <w:jc w:val="left"/>
        <w:rPr>
          <w:rFonts w:ascii="宋体" w:hAnsi="宋体" w:cs="宋体"/>
          <w:sz w:val="24"/>
          <w:szCs w:val="24"/>
        </w:rPr>
      </w:pPr>
      <w:r>
        <w:rPr>
          <w:rFonts w:hint="eastAsia" w:ascii="宋体" w:hAnsi="宋体" w:cs="宋体"/>
          <w:sz w:val="24"/>
          <w:szCs w:val="24"/>
        </w:rPr>
        <w:t>资格条件及其他证明文件</w:t>
      </w:r>
    </w:p>
    <w:p>
      <w:pPr>
        <w:spacing w:line="312" w:lineRule="auto"/>
        <w:jc w:val="center"/>
        <w:rPr>
          <w:rFonts w:ascii="宋体" w:hAnsi="宋体" w:cs="宋体"/>
          <w:i/>
          <w:iCs/>
          <w:sz w:val="24"/>
          <w:szCs w:val="24"/>
          <w:u w:val="single"/>
        </w:rPr>
      </w:pPr>
      <w:r>
        <w:rPr>
          <w:rFonts w:hint="eastAsia" w:ascii="宋体" w:hAnsi="宋体" w:cs="宋体"/>
          <w:i/>
          <w:iCs/>
          <w:sz w:val="24"/>
          <w:szCs w:val="24"/>
          <w:u w:val="single"/>
        </w:rPr>
        <w:t>按照采购文件要求提供扫描件</w:t>
      </w:r>
    </w:p>
    <w:p/>
    <w:p/>
    <w:p>
      <w:pPr>
        <w:snapToGrid w:val="0"/>
        <w:spacing w:line="312" w:lineRule="auto"/>
        <w:jc w:val="center"/>
        <w:rPr>
          <w:rFonts w:ascii="宋体" w:hAnsi="宋体"/>
          <w:sz w:val="24"/>
          <w:szCs w:val="24"/>
        </w:rPr>
      </w:pPr>
    </w:p>
    <w:p>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pPr>
        <w:snapToGrid w:val="0"/>
        <w:spacing w:line="312" w:lineRule="auto"/>
        <w:jc w:val="center"/>
        <w:rPr>
          <w:rFonts w:ascii="宋体" w:hAnsi="宋体"/>
          <w:b/>
          <w:bCs/>
          <w:sz w:val="24"/>
          <w:szCs w:val="24"/>
        </w:rPr>
      </w:pPr>
      <w:bookmarkStart w:id="34" w:name="_Hlk45893074"/>
    </w:p>
    <w:p>
      <w:pPr>
        <w:snapToGrid w:val="0"/>
        <w:spacing w:line="312" w:lineRule="auto"/>
        <w:jc w:val="center"/>
        <w:rPr>
          <w:rFonts w:ascii="宋体" w:hAnsi="宋体"/>
          <w:b/>
          <w:bCs/>
          <w:sz w:val="24"/>
          <w:szCs w:val="24"/>
        </w:rPr>
      </w:pPr>
      <w:r>
        <w:rPr>
          <w:rFonts w:hint="eastAsia" w:ascii="宋体" w:hAnsi="宋体"/>
          <w:b/>
          <w:bCs/>
          <w:sz w:val="24"/>
          <w:szCs w:val="24"/>
        </w:rPr>
        <w:t>诚信声明（格式）</w:t>
      </w:r>
    </w:p>
    <w:bookmarkEnd w:id="34"/>
    <w:p>
      <w:pPr>
        <w:snapToGrid w:val="0"/>
        <w:spacing w:line="312" w:lineRule="auto"/>
        <w:ind w:firstLine="570"/>
        <w:rPr>
          <w:rFonts w:ascii="宋体" w:hAnsi="宋体"/>
          <w:sz w:val="24"/>
          <w:szCs w:val="24"/>
        </w:rPr>
      </w:pPr>
    </w:p>
    <w:p>
      <w:pPr>
        <w:snapToGrid w:val="0"/>
        <w:spacing w:line="312" w:lineRule="auto"/>
        <w:rPr>
          <w:rFonts w:ascii="宋体" w:hAnsi="宋体"/>
          <w:sz w:val="24"/>
          <w:szCs w:val="24"/>
        </w:rPr>
      </w:pPr>
      <w:r>
        <w:rPr>
          <w:rFonts w:hint="eastAsia" w:ascii="宋体" w:hAnsi="宋体"/>
          <w:sz w:val="24"/>
          <w:szCs w:val="24"/>
        </w:rPr>
        <w:t>项目名称：</w:t>
      </w:r>
    </w:p>
    <w:p>
      <w:pPr>
        <w:snapToGrid w:val="0"/>
        <w:spacing w:line="312" w:lineRule="auto"/>
        <w:ind w:firstLine="570"/>
        <w:rPr>
          <w:rFonts w:ascii="宋体" w:hAnsi="宋体"/>
          <w:sz w:val="24"/>
          <w:szCs w:val="24"/>
        </w:rPr>
      </w:pPr>
    </w:p>
    <w:p>
      <w:pPr>
        <w:snapToGrid w:val="0"/>
        <w:spacing w:line="312" w:lineRule="auto"/>
        <w:ind w:firstLine="480" w:firstLineChars="200"/>
        <w:rPr>
          <w:rFonts w:ascii="宋体" w:hAnsi="宋体"/>
          <w:sz w:val="24"/>
          <w:szCs w:val="24"/>
        </w:rPr>
      </w:pPr>
      <w:r>
        <w:rPr>
          <w:rFonts w:hint="eastAsia" w:ascii="宋体" w:hAnsi="宋体"/>
          <w:sz w:val="24"/>
          <w:szCs w:val="24"/>
        </w:rPr>
        <w:t>致：（采购人名称）：</w:t>
      </w:r>
    </w:p>
    <w:p>
      <w:pPr>
        <w:snapToGrid w:val="0"/>
        <w:spacing w:line="312" w:lineRule="auto"/>
        <w:ind w:firstLine="480" w:firstLineChars="200"/>
        <w:rPr>
          <w:rFonts w:ascii="宋体" w:hAnsi="宋体"/>
          <w:sz w:val="24"/>
          <w:szCs w:val="24"/>
        </w:rPr>
      </w:pPr>
      <w:r>
        <w:rPr>
          <w:rFonts w:hint="eastAsia" w:ascii="宋体" w:hAnsi="宋体"/>
          <w:sz w:val="24"/>
          <w:szCs w:val="24"/>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pPr>
        <w:snapToGrid w:val="0"/>
        <w:spacing w:line="312" w:lineRule="auto"/>
        <w:ind w:firstLine="480" w:firstLineChars="200"/>
        <w:rPr>
          <w:rFonts w:ascii="宋体" w:hAnsi="宋体"/>
          <w:sz w:val="24"/>
          <w:szCs w:val="24"/>
        </w:rPr>
      </w:pPr>
      <w:r>
        <w:rPr>
          <w:rFonts w:hint="eastAsia" w:ascii="宋体" w:hAnsi="宋体"/>
          <w:sz w:val="24"/>
          <w:szCs w:val="24"/>
        </w:rPr>
        <w:t>特此声明。</w:t>
      </w:r>
    </w:p>
    <w:p>
      <w:pPr>
        <w:snapToGrid w:val="0"/>
        <w:spacing w:line="312" w:lineRule="auto"/>
        <w:ind w:firstLine="570"/>
        <w:rPr>
          <w:rFonts w:ascii="宋体" w:hAnsi="宋体"/>
          <w:sz w:val="24"/>
          <w:szCs w:val="24"/>
        </w:rPr>
      </w:pPr>
    </w:p>
    <w:p>
      <w:pPr>
        <w:snapToGrid w:val="0"/>
        <w:spacing w:line="312" w:lineRule="auto"/>
        <w:ind w:firstLine="570"/>
        <w:rPr>
          <w:rFonts w:ascii="宋体" w:hAnsi="宋体"/>
          <w:sz w:val="24"/>
          <w:szCs w:val="24"/>
        </w:rPr>
      </w:pPr>
    </w:p>
    <w:p>
      <w:pPr>
        <w:snapToGrid w:val="0"/>
        <w:spacing w:line="312" w:lineRule="auto"/>
        <w:ind w:firstLine="570"/>
        <w:rPr>
          <w:rFonts w:ascii="宋体" w:hAnsi="宋体"/>
          <w:sz w:val="24"/>
          <w:szCs w:val="24"/>
        </w:rPr>
      </w:pPr>
    </w:p>
    <w:p>
      <w:pPr>
        <w:snapToGrid w:val="0"/>
        <w:spacing w:line="312" w:lineRule="auto"/>
        <w:ind w:right="424" w:firstLine="570"/>
        <w:jc w:val="right"/>
        <w:rPr>
          <w:rFonts w:ascii="宋体" w:hAnsi="宋体"/>
          <w:sz w:val="24"/>
          <w:szCs w:val="24"/>
        </w:rPr>
      </w:pPr>
      <w:r>
        <w:rPr>
          <w:rFonts w:hint="eastAsia" w:ascii="宋体" w:hAnsi="宋体"/>
          <w:sz w:val="24"/>
          <w:szCs w:val="24"/>
        </w:rPr>
        <w:t>（供应商公章）</w:t>
      </w:r>
    </w:p>
    <w:p>
      <w:pPr>
        <w:snapToGrid w:val="0"/>
        <w:spacing w:line="312" w:lineRule="auto"/>
        <w:ind w:right="480" w:firstLine="570"/>
        <w:jc w:val="right"/>
        <w:rPr>
          <w:rFonts w:ascii="宋体" w:hAnsi="宋体"/>
          <w:sz w:val="24"/>
          <w:szCs w:val="24"/>
        </w:rPr>
      </w:pPr>
      <w:r>
        <w:rPr>
          <w:rFonts w:hint="eastAsia" w:ascii="宋体" w:hAnsi="宋体"/>
          <w:sz w:val="24"/>
          <w:szCs w:val="24"/>
        </w:rPr>
        <w:t>年   月   日</w:t>
      </w:r>
    </w:p>
    <w:p>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pPr>
        <w:pStyle w:val="6"/>
        <w:spacing w:before="0" w:after="0" w:line="312" w:lineRule="auto"/>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hint="eastAsia"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pStyle w:val="6"/>
        <w:spacing w:before="0" w:after="0" w:line="312" w:lineRule="auto"/>
        <w:rPr>
          <w:rFonts w:ascii="宋体" w:hAnsi="宋体" w:cs="宋体"/>
          <w:sz w:val="24"/>
          <w:szCs w:val="24"/>
        </w:rPr>
      </w:pPr>
      <w:r>
        <w:rPr>
          <w:rFonts w:hint="eastAsia" w:ascii="宋体" w:hAnsi="宋体" w:cs="宋体"/>
          <w:sz w:val="24"/>
          <w:szCs w:val="24"/>
        </w:rPr>
        <w:t>四、其他应提供的资料</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（一）其他资料</w:t>
      </w:r>
    </w:p>
    <w:p>
      <w:pPr>
        <w:ind w:right="-168" w:rightChars="-60"/>
      </w:pPr>
      <w:r>
        <w:rPr>
          <w:rFonts w:hint="eastAsia" w:ascii="宋体" w:hAnsi="宋体" w:cs="宋体"/>
          <w:sz w:val="24"/>
          <w:szCs w:val="24"/>
        </w:rPr>
        <w:t>1、其他与项目有关的资料（自附）：供应商总体情况介绍、其他与本项目有关的资料等。</w:t>
      </w:r>
    </w:p>
    <w:p>
      <w:pPr>
        <w:rPr>
          <w:rFonts w:ascii="宋体" w:hAnsi="宋体" w:cs="宋体"/>
          <w:b/>
          <w:bCs/>
          <w:sz w:val="24"/>
          <w:szCs w:val="24"/>
        </w:rPr>
      </w:pPr>
      <w:r>
        <w:rPr>
          <w:rFonts w:hint="eastAsia" w:ascii="宋体" w:hAnsi="宋体" w:cs="宋体"/>
          <w:b/>
          <w:bCs/>
          <w:sz w:val="24"/>
          <w:szCs w:val="24"/>
        </w:rPr>
        <w:br w:type="page"/>
      </w:r>
    </w:p>
    <w:p>
      <w:pPr>
        <w:tabs>
          <w:tab w:val="left" w:pos="6300"/>
        </w:tabs>
        <w:snapToGrid w:val="0"/>
        <w:spacing w:line="312" w:lineRule="auto"/>
        <w:rPr>
          <w:rFonts w:ascii="宋体" w:hAnsi="宋体" w:cs="宋体"/>
          <w:b/>
          <w:bCs/>
          <w:sz w:val="24"/>
          <w:szCs w:val="24"/>
        </w:rPr>
      </w:pPr>
      <w:r>
        <w:rPr>
          <w:rFonts w:hint="eastAsia" w:ascii="宋体" w:hAnsi="宋体" w:cs="宋体"/>
          <w:b/>
          <w:bCs/>
          <w:sz w:val="24"/>
          <w:szCs w:val="24"/>
        </w:rPr>
        <w:t>五、</w:t>
      </w:r>
      <w:bookmarkStart w:id="35" w:name="_Hlk27399531"/>
      <w:r>
        <w:rPr>
          <w:rFonts w:hint="eastAsia" w:ascii="宋体" w:hAnsi="宋体" w:cs="宋体"/>
          <w:b/>
          <w:bCs/>
          <w:sz w:val="24"/>
          <w:szCs w:val="24"/>
        </w:rPr>
        <w:t>法定代表人授权委托书（格式）/法定代表人（格式）（二选一）</w:t>
      </w:r>
    </w:p>
    <w:p>
      <w:pPr>
        <w:tabs>
          <w:tab w:val="left" w:pos="6300"/>
        </w:tabs>
        <w:snapToGrid w:val="0"/>
        <w:spacing w:line="312" w:lineRule="auto"/>
        <w:jc w:val="center"/>
        <w:rPr>
          <w:rFonts w:ascii="宋体" w:hAnsi="宋体" w:cs="宋体"/>
          <w:sz w:val="24"/>
          <w:szCs w:val="24"/>
        </w:rPr>
      </w:pPr>
    </w:p>
    <w:p>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法定代表人授权委托书</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（法定代表人名称）是（供应商名称）的法定代表人，特授权（被授权人姓名及身份证代码）电话代表我单位全权办理上述项目的询比、签约等具体工作，并签署全部有关文件、协议及合同。</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我单位对被授权人的签字负全部责任。</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被授权人：                                 法定代表人：</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（签字或盖章）                             （签字或盖章）</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（附：被授权人身份证正反面复印件）</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供应商名称（公章）</w:t>
      </w: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pPr>
        <w:tabs>
          <w:tab w:val="left" w:pos="6300"/>
        </w:tabs>
        <w:snapToGrid w:val="0"/>
        <w:spacing w:line="312" w:lineRule="auto"/>
        <w:ind w:right="-1"/>
        <w:rPr>
          <w:rFonts w:ascii="宋体" w:hAnsi="宋体" w:cs="宋体"/>
          <w:sz w:val="24"/>
          <w:szCs w:val="24"/>
        </w:rPr>
      </w:pPr>
    </w:p>
    <w:p>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法定代表人证明</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（法定代表人名称及身份证代码）是（供应商名称）的法定代表人，电话代表我单位全权办理上述项目的询比、签约等具体工作，并签署全部有关文件、协议及合同。签字负全部责任。</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法定代表人（签字或盖章）： 供应商名称（公章）</w:t>
      </w:r>
    </w:p>
    <w:p>
      <w:pPr>
        <w:tabs>
          <w:tab w:val="left" w:pos="6300"/>
        </w:tabs>
        <w:snapToGrid w:val="0"/>
        <w:spacing w:line="312" w:lineRule="auto"/>
        <w:ind w:right="36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firstLine="570"/>
        <w:rPr>
          <w:rFonts w:hint="eastAsia" w:ascii="宋体" w:hAnsi="宋体" w:cs="宋体"/>
          <w:sz w:val="24"/>
          <w:szCs w:val="24"/>
        </w:rPr>
      </w:pPr>
      <w:r>
        <w:rPr>
          <w:rFonts w:hint="eastAsia" w:ascii="宋体" w:hAnsi="宋体" w:cs="宋体"/>
          <w:sz w:val="24"/>
          <w:szCs w:val="24"/>
        </w:rPr>
        <w:t>（附：法定代表人身份证正反面复印件）</w:t>
      </w:r>
      <w:bookmarkEnd w:id="35"/>
    </w:p>
    <w:p>
      <w:pPr>
        <w:pStyle w:val="2"/>
        <w:rPr>
          <w:rFonts w:hint="eastAsia" w:ascii="宋体" w:hAnsi="宋体" w:cs="宋体"/>
          <w:sz w:val="24"/>
          <w:szCs w:val="24"/>
        </w:rPr>
      </w:pPr>
    </w:p>
    <w:p>
      <w:pPr>
        <w:rPr>
          <w:rFonts w:hint="eastAsia" w:ascii="宋体" w:hAnsi="宋体" w:cs="宋体"/>
          <w:sz w:val="24"/>
          <w:szCs w:val="24"/>
        </w:rPr>
      </w:pPr>
    </w:p>
    <w:p>
      <w:pPr>
        <w:pStyle w:val="2"/>
        <w:rPr>
          <w:rFonts w:hint="eastAsia" w:ascii="宋体" w:hAnsi="宋体" w:cs="宋体"/>
          <w:sz w:val="24"/>
          <w:szCs w:val="24"/>
        </w:rPr>
      </w:pPr>
    </w:p>
    <w:p>
      <w:pPr>
        <w:rPr>
          <w:rFonts w:hint="eastAsia" w:ascii="宋体" w:hAnsi="宋体" w:cs="宋体"/>
          <w:sz w:val="24"/>
          <w:szCs w:val="24"/>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方正小标宋_GBK" w:hAnsi="方正小标宋_GBK" w:eastAsia="方正小标宋_GBK" w:cs="方正小标宋_GBK"/>
          <w:sz w:val="44"/>
          <w:szCs w:val="44"/>
          <w:lang w:val="en-US" w:eastAsia="zh-CN"/>
        </w:rPr>
      </w:pPr>
    </w:p>
    <w:sectPr>
      <w:pgSz w:w="11907" w:h="16840"/>
      <w:pgMar w:top="1134" w:right="1191" w:bottom="1134" w:left="1304" w:header="851" w:footer="680" w:gutter="0"/>
      <w:pgNumType w:fmt="numberInDash" w:start="1"/>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serif">
    <w:altName w:val="AMGDT"/>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86"/>
    <w:family w:val="script"/>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p>
  <w:p>
    <w:pPr>
      <w:pStyle w:val="9"/>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252140"/>
    </w:sdtPr>
    <w:sdtContent>
      <w:p>
        <w:pPr>
          <w:pStyle w:val="9"/>
          <w:jc w:val="center"/>
        </w:pPr>
        <w:r>
          <w:fldChar w:fldCharType="begin"/>
        </w:r>
        <w:r>
          <w:instrText xml:space="preserve">PAGE   \* MERGEFORMAT</w:instrText>
        </w:r>
        <w:r>
          <w:fldChar w:fldCharType="separate"/>
        </w:r>
        <w:r>
          <w:rPr>
            <w:lang w:val="zh-CN"/>
          </w:rPr>
          <w:t>-</w:t>
        </w:r>
        <w:r>
          <w:t xml:space="preserve"> 1 -</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CC7E20"/>
    <w:multiLevelType w:val="singleLevel"/>
    <w:tmpl w:val="F6CC7E20"/>
    <w:lvl w:ilvl="0" w:tentative="0">
      <w:start w:val="3"/>
      <w:numFmt w:val="decimal"/>
      <w:suff w:val="nothing"/>
      <w:lvlText w:val="%1、"/>
      <w:lvlJc w:val="left"/>
    </w:lvl>
  </w:abstractNum>
  <w:abstractNum w:abstractNumId="1">
    <w:nsid w:val="24EB7E2C"/>
    <w:multiLevelType w:val="multilevel"/>
    <w:tmpl w:val="24EB7E2C"/>
    <w:lvl w:ilvl="0" w:tentative="0">
      <w:start w:val="1"/>
      <w:numFmt w:val="decimal"/>
      <w:pStyle w:val="23"/>
      <w:lvlText w:val="%1)"/>
      <w:lvlJc w:val="left"/>
      <w:pPr>
        <w:ind w:left="902" w:hanging="420"/>
      </w:pPr>
      <w:rPr>
        <w:rFonts w:hint="eastAsia"/>
      </w:rPr>
    </w:lvl>
    <w:lvl w:ilvl="1" w:tentative="0">
      <w:start w:val="1"/>
      <w:numFmt w:val="lowerLetter"/>
      <w:lvlText w:val="%2)"/>
      <w:lvlJc w:val="left"/>
      <w:pPr>
        <w:ind w:left="1322" w:hanging="420"/>
      </w:pPr>
      <w:rPr>
        <w:rFonts w:hint="eastAsia"/>
      </w:rPr>
    </w:lvl>
    <w:lvl w:ilvl="2" w:tentative="0">
      <w:start w:val="1"/>
      <w:numFmt w:val="lowerRoman"/>
      <w:lvlText w:val="%3."/>
      <w:lvlJc w:val="right"/>
      <w:pPr>
        <w:ind w:left="1742" w:hanging="420"/>
      </w:pPr>
      <w:rPr>
        <w:rFonts w:hint="eastAsia"/>
      </w:rPr>
    </w:lvl>
    <w:lvl w:ilvl="3" w:tentative="0">
      <w:start w:val="1"/>
      <w:numFmt w:val="decimal"/>
      <w:lvlText w:val="%4."/>
      <w:lvlJc w:val="left"/>
      <w:pPr>
        <w:ind w:left="2162" w:hanging="420"/>
      </w:pPr>
      <w:rPr>
        <w:rFonts w:hint="eastAsia"/>
      </w:rPr>
    </w:lvl>
    <w:lvl w:ilvl="4" w:tentative="0">
      <w:start w:val="1"/>
      <w:numFmt w:val="lowerLetter"/>
      <w:lvlText w:val="%5)"/>
      <w:lvlJc w:val="left"/>
      <w:pPr>
        <w:ind w:left="2582" w:hanging="420"/>
      </w:pPr>
      <w:rPr>
        <w:rFonts w:hint="eastAsia"/>
      </w:rPr>
    </w:lvl>
    <w:lvl w:ilvl="5" w:tentative="0">
      <w:start w:val="1"/>
      <w:numFmt w:val="lowerRoman"/>
      <w:lvlText w:val="%6."/>
      <w:lvlJc w:val="right"/>
      <w:pPr>
        <w:ind w:left="3002" w:hanging="420"/>
      </w:pPr>
      <w:rPr>
        <w:rFonts w:hint="eastAsia"/>
      </w:rPr>
    </w:lvl>
    <w:lvl w:ilvl="6" w:tentative="0">
      <w:start w:val="1"/>
      <w:numFmt w:val="decimal"/>
      <w:lvlText w:val="%7."/>
      <w:lvlJc w:val="left"/>
      <w:pPr>
        <w:ind w:left="3422" w:hanging="420"/>
      </w:pPr>
      <w:rPr>
        <w:rFonts w:hint="eastAsia"/>
      </w:rPr>
    </w:lvl>
    <w:lvl w:ilvl="7" w:tentative="0">
      <w:start w:val="1"/>
      <w:numFmt w:val="lowerLetter"/>
      <w:lvlText w:val="%8)"/>
      <w:lvlJc w:val="left"/>
      <w:pPr>
        <w:ind w:left="3842" w:hanging="420"/>
      </w:pPr>
      <w:rPr>
        <w:rFonts w:hint="eastAsia"/>
      </w:rPr>
    </w:lvl>
    <w:lvl w:ilvl="8" w:tentative="0">
      <w:start w:val="1"/>
      <w:numFmt w:val="lowerRoman"/>
      <w:lvlText w:val="%9."/>
      <w:lvlJc w:val="right"/>
      <w:pPr>
        <w:ind w:left="4262" w:hanging="420"/>
      </w:pPr>
      <w:rPr>
        <w:rFonts w:hint="eastAsia"/>
      </w:rPr>
    </w:lvl>
  </w:abstractNum>
  <w:abstractNum w:abstractNumId="2">
    <w:nsid w:val="3B363D98"/>
    <w:multiLevelType w:val="multilevel"/>
    <w:tmpl w:val="3B363D98"/>
    <w:lvl w:ilvl="0" w:tentative="0">
      <w:start w:val="1"/>
      <w:numFmt w:val="decimal"/>
      <w:pStyle w:val="7"/>
      <w:suff w:val="space"/>
      <w:lvlText w:val="图%1"/>
      <w:lvlJc w:val="left"/>
      <w:pPr>
        <w:ind w:left="2263" w:hanging="420"/>
      </w:pPr>
      <w:rPr>
        <w:rFonts w:hint="eastAsia"/>
        <w:b w:val="0"/>
        <w:bCs w:val="0"/>
        <w:i w:val="0"/>
        <w:iCs w:val="0"/>
        <w:caps w:val="0"/>
        <w:smallCaps w:val="0"/>
        <w:strike w:val="0"/>
        <w:dstrike w:val="0"/>
        <w:vanish w:val="0"/>
        <w:spacing w:val="0"/>
        <w:position w:val="0"/>
        <w:u w:val="none"/>
        <w:vertAlign w:val="baseline"/>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3">
    <w:nsid w:val="479B5BBA"/>
    <w:multiLevelType w:val="multilevel"/>
    <w:tmpl w:val="479B5BBA"/>
    <w:lvl w:ilvl="0" w:tentative="0">
      <w:start w:val="1"/>
      <w:numFmt w:val="decimal"/>
      <w:pStyle w:val="4"/>
      <w:lvlText w:val="%1"/>
      <w:lvlJc w:val="left"/>
      <w:pPr>
        <w:ind w:left="420" w:hanging="420"/>
      </w:pPr>
      <w:rPr>
        <w:rFonts w:hint="eastAsia" w:ascii="黑体" w:hAnsi="黑体" w:eastAsia="黑体"/>
        <w:b w:val="0"/>
        <w:bCs w:val="0"/>
        <w:i w:val="0"/>
        <w:iCs w:val="0"/>
        <w:caps w:val="0"/>
        <w:smallCaps w:val="0"/>
        <w:strike w:val="0"/>
        <w:dstrike w:val="0"/>
        <w:vanish w:val="0"/>
        <w:spacing w:val="0"/>
        <w:position w:val="0"/>
        <w:sz w:val="44"/>
        <w:szCs w:val="36"/>
        <w:u w:val="none"/>
        <w:vertAlign w:val="baseline"/>
      </w:rPr>
    </w:lvl>
    <w:lvl w:ilvl="1" w:tentative="0">
      <w:start w:val="1"/>
      <w:numFmt w:val="bullet"/>
      <w:pStyle w:val="5"/>
      <w:lvlText w:val=""/>
      <w:lvlJc w:val="left"/>
      <w:pPr>
        <w:ind w:left="284" w:firstLine="0"/>
      </w:pPr>
      <w:rPr>
        <w:rFonts w:hint="default" w:ascii="Wingdings" w:hAnsi="Wingdings"/>
        <w:b w:val="0"/>
        <w:bCs w:val="0"/>
        <w:i w:val="0"/>
        <w:iCs w:val="0"/>
        <w:caps w:val="0"/>
        <w:smallCaps w:val="0"/>
        <w:strike w:val="0"/>
        <w:dstrike w:val="0"/>
        <w:vanish w:val="0"/>
        <w:color w:val="auto"/>
        <w:spacing w:val="0"/>
        <w:w w:val="100"/>
        <w:kern w:val="2"/>
        <w:position w:val="0"/>
        <w:sz w:val="36"/>
        <w:u w:val="none"/>
        <w:shd w:val="clear" w:color="auto" w:fill="auto"/>
        <w:vertAlign w:val="baseline"/>
        <w:lang w:val="en-US"/>
      </w:rPr>
    </w:lvl>
    <w:lvl w:ilvl="2" w:tentative="0">
      <w:start w:val="1"/>
      <w:numFmt w:val="decimal"/>
      <w:isLgl/>
      <w:suff w:val="space"/>
      <w:lvlText w:val="%1.%2.%3"/>
      <w:lvlJc w:val="left"/>
      <w:pPr>
        <w:ind w:left="0" w:firstLine="0"/>
      </w:pPr>
      <w:rPr>
        <w:rFonts w:hint="eastAsia" w:ascii="黑体" w:hAnsi="黑体" w:eastAsia="黑体" w:cs="Times New Roman"/>
        <w:b w:val="0"/>
        <w:bCs w:val="0"/>
        <w:i w:val="0"/>
        <w:iCs w:val="0"/>
        <w:caps w:val="0"/>
        <w:smallCaps w:val="0"/>
        <w:strike w:val="0"/>
        <w:dstrike w:val="0"/>
        <w:vanish w:val="0"/>
        <w:spacing w:val="0"/>
        <w:kern w:val="0"/>
        <w:position w:val="0"/>
        <w:u w:val="none"/>
        <w:vertAlign w:val="baseline"/>
      </w:rPr>
    </w:lvl>
    <w:lvl w:ilvl="3" w:tentative="0">
      <w:start w:val="1"/>
      <w:numFmt w:val="decimal"/>
      <w:isLgl/>
      <w:suff w:val="space"/>
      <w:lvlText w:val="%1.%2.%3.%4"/>
      <w:lvlJc w:val="left"/>
      <w:pPr>
        <w:ind w:left="1417" w:firstLine="0"/>
      </w:pPr>
      <w:rPr>
        <w:rFonts w:hint="default" w:ascii="黑体" w:hAnsi="黑体" w:eastAsia="黑体"/>
        <w:b w:val="0"/>
        <w:i w:val="0"/>
        <w:sz w:val="30"/>
      </w:rPr>
    </w:lvl>
    <w:lvl w:ilvl="4" w:tentative="0">
      <w:start w:val="1"/>
      <w:numFmt w:val="decimal"/>
      <w:isLgl/>
      <w:suff w:val="space"/>
      <w:lvlText w:val="%1.%2.%3.%4.%5"/>
      <w:lvlJc w:val="left"/>
      <w:pPr>
        <w:ind w:left="0" w:firstLine="0"/>
      </w:pPr>
      <w:rPr>
        <w:rFonts w:hint="default" w:ascii="黑体" w:hAnsi="黑体" w:eastAsia="黑体"/>
        <w:b w:val="0"/>
        <w:i w:val="0"/>
        <w:sz w:val="28"/>
      </w:rPr>
    </w:lvl>
    <w:lvl w:ilvl="5" w:tentative="0">
      <w:start w:val="1"/>
      <w:numFmt w:val="decimal"/>
      <w:isLgl/>
      <w:suff w:val="space"/>
      <w:lvlText w:val="%1.%2.%3.%4.%5.%6"/>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6" w:tentative="0">
      <w:start w:val="1"/>
      <w:numFmt w:val="decimal"/>
      <w:isLgl/>
      <w:suff w:val="space"/>
      <w:lvlText w:val="%1.%2.%3.%4.%5.%6.%7"/>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7" w:tentative="0">
      <w:start w:val="1"/>
      <w:numFmt w:val="decimal"/>
      <w:isLgl/>
      <w:suff w:val="space"/>
      <w:lvlText w:val="%1.%2.%3.%4.%5.%6.%7.%8"/>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8" w:tentative="0">
      <w:start w:val="1"/>
      <w:numFmt w:val="decimal"/>
      <w:isLgl/>
      <w:suff w:val="space"/>
      <w:lvlText w:val="%1.%2.%3.%4.%5.%6.%7.%8.%9"/>
      <w:lvlJc w:val="left"/>
      <w:pPr>
        <w:ind w:left="0" w:firstLine="0"/>
      </w:pPr>
      <w:rPr>
        <w:b w:val="0"/>
        <w:bCs w:val="0"/>
        <w:i w:val="0"/>
        <w:iCs w:val="0"/>
        <w:caps w:val="0"/>
        <w:smallCaps w:val="0"/>
        <w:strike w:val="0"/>
        <w:dstrike w:val="0"/>
        <w:vanish w:val="0"/>
        <w:spacing w:val="0"/>
        <w:position w:val="0"/>
        <w:u w:val="none"/>
        <w:vertAlign w:val="baseline"/>
      </w:rPr>
    </w:lvl>
  </w:abstractNum>
  <w:abstractNum w:abstractNumId="4">
    <w:nsid w:val="64F7617D"/>
    <w:multiLevelType w:val="singleLevel"/>
    <w:tmpl w:val="64F7617D"/>
    <w:lvl w:ilvl="0" w:tentative="0">
      <w:start w:val="1"/>
      <w:numFmt w:val="chineseCounting"/>
      <w:suff w:val="nothing"/>
      <w:lvlText w:val="%1、"/>
      <w:lvlJc w:val="left"/>
      <w:rPr>
        <w:rFonts w:hint="eastAsia"/>
      </w:rPr>
    </w:lvl>
  </w:abstractNum>
  <w:abstractNum w:abstractNumId="5">
    <w:nsid w:val="7740315F"/>
    <w:multiLevelType w:val="singleLevel"/>
    <w:tmpl w:val="7740315F"/>
    <w:lvl w:ilvl="0" w:tentative="0">
      <w:start w:val="2"/>
      <w:numFmt w:val="chineseCounting"/>
      <w:suff w:val="nothing"/>
      <w:lvlText w:val="（%1）"/>
      <w:lvlJc w:val="left"/>
      <w:rPr>
        <w:rFonts w:hint="eastAsia"/>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0OGMyZGY4NDg0ZTBkYTRlMjE2YzBiZWNjMWE1MzAifQ=="/>
  </w:docVars>
  <w:rsids>
    <w:rsidRoot w:val="693D54F0"/>
    <w:rsid w:val="000916DC"/>
    <w:rsid w:val="000B6F55"/>
    <w:rsid w:val="000E7CA7"/>
    <w:rsid w:val="00144D2C"/>
    <w:rsid w:val="00152F57"/>
    <w:rsid w:val="0025579E"/>
    <w:rsid w:val="00333A4F"/>
    <w:rsid w:val="00350518"/>
    <w:rsid w:val="003D06CE"/>
    <w:rsid w:val="003F5D42"/>
    <w:rsid w:val="004172A6"/>
    <w:rsid w:val="00422DAB"/>
    <w:rsid w:val="0043563F"/>
    <w:rsid w:val="00474A8F"/>
    <w:rsid w:val="006329A9"/>
    <w:rsid w:val="006D1FC5"/>
    <w:rsid w:val="006E232D"/>
    <w:rsid w:val="00790418"/>
    <w:rsid w:val="007B7BAB"/>
    <w:rsid w:val="007F2388"/>
    <w:rsid w:val="008506BE"/>
    <w:rsid w:val="008F2B96"/>
    <w:rsid w:val="00937AD7"/>
    <w:rsid w:val="00961FA1"/>
    <w:rsid w:val="0097344A"/>
    <w:rsid w:val="009A48D0"/>
    <w:rsid w:val="00A4067F"/>
    <w:rsid w:val="00A6480D"/>
    <w:rsid w:val="00AD09C9"/>
    <w:rsid w:val="00B05E3D"/>
    <w:rsid w:val="00B663D4"/>
    <w:rsid w:val="00BB1F43"/>
    <w:rsid w:val="00C2002F"/>
    <w:rsid w:val="00C6025C"/>
    <w:rsid w:val="00C86C62"/>
    <w:rsid w:val="00CE5A3A"/>
    <w:rsid w:val="00CF33EA"/>
    <w:rsid w:val="00D03026"/>
    <w:rsid w:val="00D2309E"/>
    <w:rsid w:val="00D8143F"/>
    <w:rsid w:val="00DC202A"/>
    <w:rsid w:val="00E91F09"/>
    <w:rsid w:val="00EF4618"/>
    <w:rsid w:val="00F63B78"/>
    <w:rsid w:val="00F814AF"/>
    <w:rsid w:val="00FC23A1"/>
    <w:rsid w:val="00FC3836"/>
    <w:rsid w:val="012810B4"/>
    <w:rsid w:val="031C3149"/>
    <w:rsid w:val="034E14FF"/>
    <w:rsid w:val="0458580D"/>
    <w:rsid w:val="04B05649"/>
    <w:rsid w:val="068868A1"/>
    <w:rsid w:val="06AF50F9"/>
    <w:rsid w:val="081C04B5"/>
    <w:rsid w:val="0902500F"/>
    <w:rsid w:val="09613990"/>
    <w:rsid w:val="09644C54"/>
    <w:rsid w:val="09A11A04"/>
    <w:rsid w:val="0A800906"/>
    <w:rsid w:val="0ABD461B"/>
    <w:rsid w:val="0AEC6CAF"/>
    <w:rsid w:val="0B494101"/>
    <w:rsid w:val="0B5508CB"/>
    <w:rsid w:val="0CEA44ED"/>
    <w:rsid w:val="0EF70CF9"/>
    <w:rsid w:val="0F8E2A2A"/>
    <w:rsid w:val="0FD42667"/>
    <w:rsid w:val="12263A08"/>
    <w:rsid w:val="12521411"/>
    <w:rsid w:val="12E5000F"/>
    <w:rsid w:val="130834E2"/>
    <w:rsid w:val="13433B2C"/>
    <w:rsid w:val="137C3A6B"/>
    <w:rsid w:val="13826402"/>
    <w:rsid w:val="14D94E54"/>
    <w:rsid w:val="153951E6"/>
    <w:rsid w:val="168D4C08"/>
    <w:rsid w:val="17092996"/>
    <w:rsid w:val="18BC3DCB"/>
    <w:rsid w:val="18CB43A7"/>
    <w:rsid w:val="18EE62E8"/>
    <w:rsid w:val="18FE29CF"/>
    <w:rsid w:val="19D76D7C"/>
    <w:rsid w:val="19EC0A79"/>
    <w:rsid w:val="1A451785"/>
    <w:rsid w:val="1AB84A8D"/>
    <w:rsid w:val="1AEC4019"/>
    <w:rsid w:val="1B012302"/>
    <w:rsid w:val="1BCE3F6C"/>
    <w:rsid w:val="1DB96EC4"/>
    <w:rsid w:val="1DC31AF1"/>
    <w:rsid w:val="1DD46101"/>
    <w:rsid w:val="1E94348E"/>
    <w:rsid w:val="1EFD1033"/>
    <w:rsid w:val="1F440A68"/>
    <w:rsid w:val="1FD004F5"/>
    <w:rsid w:val="215B06DF"/>
    <w:rsid w:val="21F81C6D"/>
    <w:rsid w:val="22487B54"/>
    <w:rsid w:val="22C34341"/>
    <w:rsid w:val="233A4603"/>
    <w:rsid w:val="23A73225"/>
    <w:rsid w:val="23CC3004"/>
    <w:rsid w:val="23D00145"/>
    <w:rsid w:val="247A15DB"/>
    <w:rsid w:val="24C20D54"/>
    <w:rsid w:val="258C1362"/>
    <w:rsid w:val="25E44AAF"/>
    <w:rsid w:val="27121FFF"/>
    <w:rsid w:val="27137A65"/>
    <w:rsid w:val="2732706C"/>
    <w:rsid w:val="279B3ADF"/>
    <w:rsid w:val="284E0B51"/>
    <w:rsid w:val="28546167"/>
    <w:rsid w:val="2959155B"/>
    <w:rsid w:val="297D4984"/>
    <w:rsid w:val="29820AB2"/>
    <w:rsid w:val="2A094D30"/>
    <w:rsid w:val="2A571F3F"/>
    <w:rsid w:val="2A9B7114"/>
    <w:rsid w:val="2AA902C1"/>
    <w:rsid w:val="2B3710FF"/>
    <w:rsid w:val="2B623E31"/>
    <w:rsid w:val="2B8A00F2"/>
    <w:rsid w:val="2BE23243"/>
    <w:rsid w:val="2C2C11A9"/>
    <w:rsid w:val="2C585E68"/>
    <w:rsid w:val="2C6E531E"/>
    <w:rsid w:val="2D5B6A13"/>
    <w:rsid w:val="2D917BD4"/>
    <w:rsid w:val="2E61338C"/>
    <w:rsid w:val="2F014B42"/>
    <w:rsid w:val="31083F93"/>
    <w:rsid w:val="31194454"/>
    <w:rsid w:val="31AE6C91"/>
    <w:rsid w:val="31D65B57"/>
    <w:rsid w:val="31EF0CAF"/>
    <w:rsid w:val="328E4D15"/>
    <w:rsid w:val="328F5FEE"/>
    <w:rsid w:val="34452E08"/>
    <w:rsid w:val="34670B3C"/>
    <w:rsid w:val="35C42F50"/>
    <w:rsid w:val="36B966AC"/>
    <w:rsid w:val="387E0C8F"/>
    <w:rsid w:val="3A4D2A17"/>
    <w:rsid w:val="3A704957"/>
    <w:rsid w:val="3B0A7C20"/>
    <w:rsid w:val="3CB03193"/>
    <w:rsid w:val="3D2263DC"/>
    <w:rsid w:val="3D2A5516"/>
    <w:rsid w:val="3D334613"/>
    <w:rsid w:val="3DCD1B87"/>
    <w:rsid w:val="3E72787A"/>
    <w:rsid w:val="3FDF6807"/>
    <w:rsid w:val="40FB7670"/>
    <w:rsid w:val="41483F38"/>
    <w:rsid w:val="41E2613A"/>
    <w:rsid w:val="4230334A"/>
    <w:rsid w:val="424143BD"/>
    <w:rsid w:val="428231E7"/>
    <w:rsid w:val="44471B4D"/>
    <w:rsid w:val="47264D1B"/>
    <w:rsid w:val="474F79E7"/>
    <w:rsid w:val="49534A46"/>
    <w:rsid w:val="4AF22833"/>
    <w:rsid w:val="4B1A0579"/>
    <w:rsid w:val="4BCD4C9F"/>
    <w:rsid w:val="4BED4059"/>
    <w:rsid w:val="4CBF59F6"/>
    <w:rsid w:val="4CCE0182"/>
    <w:rsid w:val="51452242"/>
    <w:rsid w:val="51A454C0"/>
    <w:rsid w:val="52E26492"/>
    <w:rsid w:val="53AD15E8"/>
    <w:rsid w:val="54C13DBE"/>
    <w:rsid w:val="570F1328"/>
    <w:rsid w:val="57C7203C"/>
    <w:rsid w:val="57EF15D7"/>
    <w:rsid w:val="58C101C0"/>
    <w:rsid w:val="590F3861"/>
    <w:rsid w:val="592F1453"/>
    <w:rsid w:val="597E2795"/>
    <w:rsid w:val="59C524C5"/>
    <w:rsid w:val="5ABF3065"/>
    <w:rsid w:val="5AD021FB"/>
    <w:rsid w:val="5BA4716D"/>
    <w:rsid w:val="5BD91F04"/>
    <w:rsid w:val="5C0225D8"/>
    <w:rsid w:val="5CD34BA6"/>
    <w:rsid w:val="5CE45005"/>
    <w:rsid w:val="5D261179"/>
    <w:rsid w:val="5D403D14"/>
    <w:rsid w:val="5E8A0C20"/>
    <w:rsid w:val="5FCA6D5B"/>
    <w:rsid w:val="62AB7444"/>
    <w:rsid w:val="633211DE"/>
    <w:rsid w:val="64980984"/>
    <w:rsid w:val="650C334B"/>
    <w:rsid w:val="65B40229"/>
    <w:rsid w:val="65E93FD8"/>
    <w:rsid w:val="66180C0E"/>
    <w:rsid w:val="66AD462E"/>
    <w:rsid w:val="66BB5028"/>
    <w:rsid w:val="670F2C7E"/>
    <w:rsid w:val="679E2053"/>
    <w:rsid w:val="67FF0F45"/>
    <w:rsid w:val="68547553"/>
    <w:rsid w:val="68E048D2"/>
    <w:rsid w:val="693D54F0"/>
    <w:rsid w:val="69450BD9"/>
    <w:rsid w:val="69BB7764"/>
    <w:rsid w:val="69FF77F1"/>
    <w:rsid w:val="6A496684"/>
    <w:rsid w:val="6A8C73CC"/>
    <w:rsid w:val="6BA26E83"/>
    <w:rsid w:val="6C631E94"/>
    <w:rsid w:val="6CD67B97"/>
    <w:rsid w:val="6CDE19ED"/>
    <w:rsid w:val="6CF84455"/>
    <w:rsid w:val="6DF64794"/>
    <w:rsid w:val="6E1B4502"/>
    <w:rsid w:val="6E8C1058"/>
    <w:rsid w:val="6EFE1F56"/>
    <w:rsid w:val="712F615C"/>
    <w:rsid w:val="7148395C"/>
    <w:rsid w:val="71920A38"/>
    <w:rsid w:val="71DB032D"/>
    <w:rsid w:val="72930BC0"/>
    <w:rsid w:val="73024D76"/>
    <w:rsid w:val="73685BF0"/>
    <w:rsid w:val="739C5757"/>
    <w:rsid w:val="751E1FB2"/>
    <w:rsid w:val="75297601"/>
    <w:rsid w:val="753F5076"/>
    <w:rsid w:val="75604F8E"/>
    <w:rsid w:val="75C80BC8"/>
    <w:rsid w:val="760963D1"/>
    <w:rsid w:val="769F401E"/>
    <w:rsid w:val="779103C7"/>
    <w:rsid w:val="787B4870"/>
    <w:rsid w:val="791660EE"/>
    <w:rsid w:val="796C2955"/>
    <w:rsid w:val="79894D19"/>
    <w:rsid w:val="79935991"/>
    <w:rsid w:val="79EB61F9"/>
    <w:rsid w:val="7A54672E"/>
    <w:rsid w:val="7AB802EC"/>
    <w:rsid w:val="7B1D3764"/>
    <w:rsid w:val="7B792C05"/>
    <w:rsid w:val="7C1A7CA3"/>
    <w:rsid w:val="7D3D1E9B"/>
    <w:rsid w:val="7E1352F2"/>
    <w:rsid w:val="7E144185"/>
    <w:rsid w:val="7E270B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autoRedefine/>
    <w:qFormat/>
    <w:uiPriority w:val="0"/>
    <w:pPr>
      <w:keepNext/>
      <w:keepLines/>
      <w:numPr>
        <w:ilvl w:val="0"/>
        <w:numId w:val="1"/>
      </w:numPr>
      <w:tabs>
        <w:tab w:val="left" w:pos="0"/>
      </w:tabs>
      <w:spacing w:before="240" w:after="240" w:line="240" w:lineRule="auto"/>
      <w:ind w:firstLine="0" w:firstLineChars="0"/>
      <w:jc w:val="center"/>
      <w:outlineLvl w:val="0"/>
    </w:pPr>
    <w:rPr>
      <w:rFonts w:eastAsia="黑体"/>
      <w:bCs/>
      <w:kern w:val="0"/>
      <w:sz w:val="44"/>
      <w:szCs w:val="44"/>
    </w:rPr>
  </w:style>
  <w:style w:type="paragraph" w:styleId="5">
    <w:name w:val="heading 2"/>
    <w:basedOn w:val="1"/>
    <w:next w:val="1"/>
    <w:autoRedefine/>
    <w:qFormat/>
    <w:uiPriority w:val="0"/>
    <w:pPr>
      <w:keepNext/>
      <w:keepLines/>
      <w:numPr>
        <w:ilvl w:val="1"/>
        <w:numId w:val="1"/>
      </w:numPr>
      <w:spacing w:before="240" w:after="120" w:line="480" w:lineRule="auto"/>
      <w:ind w:left="283" w:firstLineChars="0"/>
      <w:jc w:val="center"/>
      <w:outlineLvl w:val="1"/>
    </w:pPr>
    <w:rPr>
      <w:rFonts w:eastAsia="黑体"/>
      <w:bCs/>
      <w:sz w:val="36"/>
      <w:szCs w:val="36"/>
    </w:rPr>
  </w:style>
  <w:style w:type="paragraph" w:styleId="6">
    <w:name w:val="heading 3"/>
    <w:basedOn w:val="1"/>
    <w:next w:val="1"/>
    <w:autoRedefine/>
    <w:qFormat/>
    <w:uiPriority w:val="0"/>
    <w:pPr>
      <w:keepNext/>
      <w:keepLines/>
      <w:spacing w:before="260" w:after="260" w:line="413" w:lineRule="auto"/>
      <w:outlineLvl w:val="2"/>
    </w:pPr>
    <w:rPr>
      <w:b/>
      <w:sz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1"/>
    <w:rPr>
      <w:rFonts w:ascii="宋体" w:hAnsi="宋体" w:cs="宋体"/>
      <w:sz w:val="24"/>
      <w:szCs w:val="24"/>
      <w:lang w:val="zh-CN" w:bidi="zh-CN"/>
    </w:rPr>
  </w:style>
  <w:style w:type="paragraph" w:styleId="3">
    <w:name w:val="Body Text Indent"/>
    <w:basedOn w:val="1"/>
    <w:next w:val="2"/>
    <w:autoRedefine/>
    <w:qFormat/>
    <w:uiPriority w:val="0"/>
    <w:pPr>
      <w:spacing w:line="700" w:lineRule="exact"/>
      <w:ind w:left="960"/>
    </w:pPr>
    <w:rPr>
      <w:sz w:val="44"/>
    </w:rPr>
  </w:style>
  <w:style w:type="paragraph" w:styleId="7">
    <w:name w:val="caption"/>
    <w:basedOn w:val="1"/>
    <w:next w:val="1"/>
    <w:autoRedefine/>
    <w:unhideWhenUsed/>
    <w:qFormat/>
    <w:uiPriority w:val="0"/>
    <w:pPr>
      <w:numPr>
        <w:ilvl w:val="0"/>
        <w:numId w:val="2"/>
      </w:numPr>
      <w:ind w:firstLine="0" w:firstLineChars="0"/>
      <w:jc w:val="center"/>
    </w:pPr>
    <w:rPr>
      <w:sz w:val="21"/>
    </w:rPr>
  </w:style>
  <w:style w:type="paragraph" w:styleId="8">
    <w:name w:val="Balloon Text"/>
    <w:basedOn w:val="1"/>
    <w:link w:val="19"/>
    <w:autoRedefine/>
    <w:qFormat/>
    <w:uiPriority w:val="0"/>
    <w:rPr>
      <w:sz w:val="18"/>
      <w:szCs w:val="18"/>
    </w:rPr>
  </w:style>
  <w:style w:type="paragraph" w:styleId="9">
    <w:name w:val="footer"/>
    <w:basedOn w:val="1"/>
    <w:link w:val="18"/>
    <w:autoRedefine/>
    <w:qFormat/>
    <w:uiPriority w:val="99"/>
    <w:pPr>
      <w:tabs>
        <w:tab w:val="center" w:pos="4153"/>
        <w:tab w:val="right" w:pos="8306"/>
      </w:tabs>
      <w:snapToGrid w:val="0"/>
      <w:jc w:val="left"/>
    </w:pPr>
    <w:rPr>
      <w:sz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1">
    <w:name w:val="toc 1"/>
    <w:basedOn w:val="1"/>
    <w:next w:val="1"/>
    <w:autoRedefine/>
    <w:qFormat/>
    <w:uiPriority w:val="0"/>
    <w:pPr>
      <w:spacing w:line="180" w:lineRule="auto"/>
      <w:jc w:val="center"/>
    </w:pPr>
    <w:rPr>
      <w:sz w:val="30"/>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autoRedefine/>
    <w:qFormat/>
    <w:uiPriority w:val="0"/>
  </w:style>
  <w:style w:type="character" w:styleId="16">
    <w:name w:val="Emphasis"/>
    <w:basedOn w:val="14"/>
    <w:autoRedefine/>
    <w:qFormat/>
    <w:uiPriority w:val="0"/>
    <w:rPr>
      <w:i/>
    </w:rPr>
  </w:style>
  <w:style w:type="paragraph" w:customStyle="1" w:styleId="17">
    <w:name w:val="图例"/>
    <w:basedOn w:val="1"/>
    <w:autoRedefine/>
    <w:qFormat/>
    <w:uiPriority w:val="0"/>
    <w:pPr>
      <w:spacing w:before="120" w:after="120" w:line="360" w:lineRule="auto"/>
      <w:jc w:val="center"/>
    </w:pPr>
    <w:rPr>
      <w:rFonts w:eastAsia="仿宋_GB2312"/>
      <w:b/>
      <w:sz w:val="24"/>
    </w:rPr>
  </w:style>
  <w:style w:type="character" w:customStyle="1" w:styleId="18">
    <w:name w:val="页脚 Char"/>
    <w:basedOn w:val="14"/>
    <w:link w:val="9"/>
    <w:autoRedefine/>
    <w:qFormat/>
    <w:uiPriority w:val="99"/>
    <w:rPr>
      <w:kern w:val="2"/>
      <w:sz w:val="18"/>
    </w:rPr>
  </w:style>
  <w:style w:type="character" w:customStyle="1" w:styleId="19">
    <w:name w:val="批注框文本 Char"/>
    <w:basedOn w:val="14"/>
    <w:link w:val="8"/>
    <w:autoRedefine/>
    <w:qFormat/>
    <w:uiPriority w:val="0"/>
    <w:rPr>
      <w:kern w:val="2"/>
      <w:sz w:val="18"/>
      <w:szCs w:val="18"/>
    </w:rPr>
  </w:style>
  <w:style w:type="character" w:customStyle="1" w:styleId="20">
    <w:name w:val="font21"/>
    <w:basedOn w:val="14"/>
    <w:autoRedefine/>
    <w:qFormat/>
    <w:uiPriority w:val="0"/>
    <w:rPr>
      <w:rFonts w:hint="eastAsia" w:ascii="宋体" w:hAnsi="宋体" w:eastAsia="宋体" w:cs="宋体"/>
      <w:color w:val="000000"/>
      <w:sz w:val="24"/>
      <w:szCs w:val="24"/>
      <w:u w:val="none"/>
    </w:rPr>
  </w:style>
  <w:style w:type="character" w:customStyle="1" w:styleId="21">
    <w:name w:val="font41"/>
    <w:basedOn w:val="14"/>
    <w:autoRedefine/>
    <w:qFormat/>
    <w:uiPriority w:val="0"/>
    <w:rPr>
      <w:rFonts w:hint="default" w:ascii="serif" w:hAnsi="serif" w:eastAsia="serif" w:cs="serif"/>
      <w:color w:val="000000"/>
      <w:sz w:val="24"/>
      <w:szCs w:val="24"/>
      <w:u w:val="none"/>
    </w:rPr>
  </w:style>
  <w:style w:type="character" w:customStyle="1" w:styleId="22">
    <w:name w:val="font71"/>
    <w:basedOn w:val="14"/>
    <w:autoRedefine/>
    <w:qFormat/>
    <w:uiPriority w:val="0"/>
    <w:rPr>
      <w:rFonts w:hint="eastAsia" w:ascii="宋体" w:hAnsi="宋体" w:eastAsia="宋体" w:cs="宋体"/>
      <w:b/>
      <w:bCs/>
      <w:color w:val="000000"/>
      <w:sz w:val="21"/>
      <w:szCs w:val="21"/>
      <w:u w:val="none"/>
    </w:rPr>
  </w:style>
  <w:style w:type="paragraph" w:customStyle="1" w:styleId="23">
    <w:name w:val="编号1"/>
    <w:basedOn w:val="1"/>
    <w:autoRedefine/>
    <w:qFormat/>
    <w:uiPriority w:val="0"/>
    <w:pPr>
      <w:numPr>
        <w:ilvl w:val="0"/>
        <w:numId w:val="3"/>
      </w:numPr>
      <w:spacing w:before="120" w:after="120"/>
      <w:ind w:firstLine="0" w:firstLineChars="0"/>
    </w:pPr>
    <w:rPr>
      <w:rFonts w:eastAsia="宋体"/>
      <w:b/>
      <w:color w:val="000000"/>
    </w:rPr>
  </w:style>
  <w:style w:type="paragraph" w:customStyle="1" w:styleId="24">
    <w:name w:val="正文首行缩进2字符"/>
    <w:basedOn w:val="1"/>
    <w:autoRedefine/>
    <w:qFormat/>
    <w:uiPriority w:val="0"/>
    <w:pPr>
      <w:spacing w:before="60" w:after="60"/>
      <w:ind w:firstLine="482" w:firstLineChars="0"/>
      <w:jc w:val="left"/>
    </w:pPr>
    <w:rPr>
      <w:rFonts w:eastAsia="宋体"/>
      <w:iCs/>
      <w:kern w:val="0"/>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9721F-C0CB-4491-ABAE-E2630FB90944}">
  <ds:schemaRefs/>
</ds:datastoreItem>
</file>

<file path=docProps/app.xml><?xml version="1.0" encoding="utf-8"?>
<Properties xmlns="http://schemas.openxmlformats.org/officeDocument/2006/extended-properties" xmlns:vt="http://schemas.openxmlformats.org/officeDocument/2006/docPropsVTypes">
  <Template>Normal</Template>
  <Pages>11</Pages>
  <Words>3492</Words>
  <Characters>3846</Characters>
  <Lines>26</Lines>
  <Paragraphs>7</Paragraphs>
  <TotalTime>4</TotalTime>
  <ScaleCrop>false</ScaleCrop>
  <LinksUpToDate>false</LinksUpToDate>
  <CharactersWithSpaces>4009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2022-08-08T02:50:00Z</dcterms:created>
  <dc:creator>Administrator</dc:creator>
  <cp:lastModifiedBy>Hola</cp:lastModifiedBy>
  <dcterms:modified xsi:type="dcterms:W3CDTF">2024-05-06T09:49:26Z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B35677ED5BBA489D93B62B82F201648A_13</vt:lpwstr>
  </property>
</Properties>
</file>