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spacing w:line="312" w:lineRule="auto"/>
        <w:ind w:firstLine="480" w:firstLineChars="200"/>
        <w:jc w:val="center"/>
        <w:rPr>
          <w:rFonts w:ascii="宋体" w:hAnsi="宋体" w:cs="宋体"/>
          <w:color w:val="FF0000"/>
          <w:sz w:val="24"/>
          <w:szCs w:val="2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03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70"/>
        <w:gridCol w:w="754"/>
        <w:gridCol w:w="5902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90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评分标准（以下评分标准为举例）</w:t>
            </w:r>
          </w:p>
        </w:tc>
        <w:tc>
          <w:tcPr>
            <w:tcW w:w="1499" w:type="dxa"/>
            <w:vAlign w:val="center"/>
          </w:tcPr>
          <w:p>
            <w:pPr>
              <w:pStyle w:val="6"/>
              <w:spacing w:before="0" w:after="0" w:line="440" w:lineRule="exact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投标报价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0%）</w:t>
            </w:r>
          </w:p>
        </w:tc>
        <w:tc>
          <w:tcPr>
            <w:tcW w:w="7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30</w:t>
            </w:r>
          </w:p>
        </w:tc>
        <w:tc>
          <w:tcPr>
            <w:tcW w:w="5902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0%）</w:t>
            </w:r>
          </w:p>
        </w:tc>
        <w:tc>
          <w:tcPr>
            <w:tcW w:w="7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微软雅黑" w:cs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902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配送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方案。（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5-9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项目实施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方案。（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①方案完整、详细、与本项目相适应，得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②方案较完整、详细、与本项目较相适，得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10-19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③方案不够完整、详细，与本项目不太相适，得1-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、售后服务方案（10分）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采购人会根据采购要求为标准，对各供应商提供的书面方案进行横向比较评分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商务部分（20%）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902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1、供应商自20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年1月1日起在全国范围内提供过类似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采购业绩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的，每提供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1个业绩得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中标通知书得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分，最高得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499" w:type="dxa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需提供合同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中标通知书扫描件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TYyZGEyMmFiMWNiYzY0M2ZjYWMwNzQ4M2YyYTgifQ=="/>
  </w:docVars>
  <w:rsids>
    <w:rsidRoot w:val="1B40196A"/>
    <w:rsid w:val="12D61721"/>
    <w:rsid w:val="1B40196A"/>
    <w:rsid w:val="44F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customStyle="1" w:styleId="6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2023-12-25T03:58:00Z</dcterms:created>
  <dc:creator>Mez昊</dc:creator>
  <cp:lastModifiedBy>木易</cp:lastModifiedBy>
  <dcterms:modified xsi:type="dcterms:W3CDTF">2024-03-06T12:04:04Z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CBCCD86078CB4EF3847480907BDA9BD0_13</vt:lpwstr>
  </property>
</Properties>
</file>