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1"/>
        <w:ind w:left="100" w:firstLine="0"/>
        <w:jc w:val="center"/>
        <w:outlineLvl w:val="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八、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中小企业声明函</w:t>
      </w:r>
    </w:p>
    <w:p>
      <w:pPr>
        <w:pStyle w:val="3"/>
        <w:numPr>
          <w:ilvl w:val="0"/>
          <w:numId w:val="0"/>
        </w:numPr>
        <w:ind w:leftChars="0" w:right="2792" w:rightChars="0"/>
        <w:jc w:val="center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（不属于可不填写内容或不提供）</w:t>
      </w:r>
    </w:p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4"/>
        <w:spacing w:before="0" w:after="0" w:line="312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黑河市爱辉区西岗子镇人民政府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导览图</w:t>
      </w:r>
      <w:r>
        <w:rPr>
          <w:rFonts w:hint="eastAsia" w:ascii="宋体" w:hAnsi="宋体" w:eastAsia="宋体" w:cs="宋体"/>
          <w:sz w:val="24"/>
          <w:szCs w:val="24"/>
        </w:rPr>
        <w:t>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工程的施工单位全部为符合政策要求的中小企业（或者：服务全部由符合政策要求的中小企业承接）。</w:t>
      </w:r>
      <w:r>
        <w:rPr>
          <w:rFonts w:hint="eastAsia" w:ascii="宋体" w:hAnsi="宋体" w:eastAsia="宋体" w:cs="宋体"/>
          <w:sz w:val="24"/>
          <w:szCs w:val="24"/>
        </w:rPr>
        <w:t xml:space="preserve">相关企业（含联合体中的中小企业、签订分包意向协议的中小企业）的具体情况如下：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（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导览图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cs="宋体"/>
          <w:sz w:val="24"/>
          <w:szCs w:val="24"/>
          <w:u w:val="single"/>
          <w:lang w:eastAsia="zh-CN"/>
        </w:rPr>
        <w:t>广告印刷服务</w:t>
      </w:r>
      <w:r>
        <w:rPr>
          <w:rFonts w:hint="eastAsia" w:ascii="宋体" w:hAnsi="宋体" w:eastAsia="宋体" w:cs="宋体"/>
          <w:sz w:val="24"/>
          <w:szCs w:val="24"/>
          <w:u w:val="single"/>
        </w:rPr>
        <w:t>行业）</w:t>
      </w:r>
      <w:r>
        <w:rPr>
          <w:rFonts w:hint="eastAsia" w:ascii="宋体" w:hAnsi="宋体" w:eastAsia="宋体" w:cs="宋体"/>
          <w:sz w:val="24"/>
          <w:szCs w:val="24"/>
        </w:rPr>
        <w:t>；承建（承接）企业为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>爱辉区南之方广告设计室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，从业人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员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（微型企业）</w:t>
      </w:r>
      <w:r>
        <w:rPr>
          <w:rFonts w:hint="eastAsia" w:ascii="宋体" w:hAnsi="宋体" w:eastAsia="宋体" w:cs="宋体"/>
          <w:sz w:val="24"/>
          <w:szCs w:val="24"/>
        </w:rPr>
        <w:t>；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以上企业，不属于大企业的分支机构，不存在控股股东为大企业的情形，也不存在与大企业的负责人为同一人的情形。 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 法承担相应责任。</w:t>
      </w:r>
    </w:p>
    <w:p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9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173355</wp:posOffset>
            </wp:positionV>
            <wp:extent cx="1733550" cy="1722120"/>
            <wp:effectExtent l="0" t="0" r="0" b="11430"/>
            <wp:wrapNone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 w:line="360" w:lineRule="auto"/>
        <w:ind w:right="2725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爱辉区南之方广告设计室</w:t>
      </w:r>
    </w:p>
    <w:p>
      <w:pPr>
        <w:pStyle w:val="3"/>
        <w:spacing w:line="360" w:lineRule="auto"/>
        <w:ind w:right="2671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日 期：</w:t>
      </w: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日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3D82D"/>
    <w:multiLevelType w:val="singleLevel"/>
    <w:tmpl w:val="B973D82D"/>
    <w:lvl w:ilvl="0" w:tentative="0">
      <w:start w:val="1"/>
      <w:numFmt w:val="decimal"/>
      <w:suff w:val="nothing"/>
      <w:lvlText w:val="%1、"/>
      <w:lvlJc w:val="left"/>
      <w:pPr>
        <w:ind w:left="66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NTYwOGM5ZTJlZTU3Y2I3MWU5N2QxMTg4MWNlMjIifQ=="/>
  </w:docVars>
  <w:rsids>
    <w:rsidRoot w:val="00000000"/>
    <w:rsid w:val="0C6F00EF"/>
    <w:rsid w:val="0F940DA2"/>
    <w:rsid w:val="12AF1231"/>
    <w:rsid w:val="14E5792C"/>
    <w:rsid w:val="16C6570D"/>
    <w:rsid w:val="1C731A54"/>
    <w:rsid w:val="20F31A1A"/>
    <w:rsid w:val="3101592D"/>
    <w:rsid w:val="3C676EED"/>
    <w:rsid w:val="41FD0828"/>
    <w:rsid w:val="456E1507"/>
    <w:rsid w:val="481C2D01"/>
    <w:rsid w:val="4B2A6C3F"/>
    <w:rsid w:val="54250E74"/>
    <w:rsid w:val="628312CF"/>
    <w:rsid w:val="67C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9">
    <w:name w:val="style4"/>
    <w:basedOn w:val="1"/>
    <w:next w:val="10"/>
    <w:qFormat/>
    <w:uiPriority w:val="0"/>
    <w:pPr>
      <w:widowControl/>
      <w:spacing w:before="280" w:after="280"/>
    </w:pPr>
    <w:rPr>
      <w:rFonts w:ascii="宋体"/>
      <w:sz w:val="18"/>
      <w:szCs w:val="24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488</Characters>
  <Lines>0</Lines>
  <Paragraphs>0</Paragraphs>
  <TotalTime>0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2023-12-08T09:17:37Z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DFF3D44390CE469999BA093382F61CA9_13</vt:lpwstr>
  </property>
</Properties>
</file>